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351"/>
        <w:gridCol w:w="7161"/>
        <w:gridCol w:w="1116"/>
      </w:tblGrid>
      <w:tr w:rsidR="006704F9" w14:paraId="64FC85CB" w14:textId="77777777" w:rsidTr="008950CB">
        <w:tc>
          <w:tcPr>
            <w:tcW w:w="1361" w:type="dxa"/>
            <w:vAlign w:val="center"/>
          </w:tcPr>
          <w:p w14:paraId="4D394D45" w14:textId="77777777" w:rsidR="006704F9" w:rsidRDefault="006704F9" w:rsidP="008950CB">
            <w:pPr>
              <w:jc w:val="center"/>
              <w:rPr>
                <w:rFonts w:ascii="Arial" w:hAnsi="Arial" w:cs="Arial"/>
              </w:rPr>
            </w:pPr>
            <w:bookmarkStart w:id="0" w:name="_Hlk177479605"/>
            <w:r>
              <w:rPr>
                <w:noProof/>
                <w:lang w:eastAsia="en-GB"/>
              </w:rPr>
              <w:drawing>
                <wp:inline distT="0" distB="0" distL="0" distR="0" wp14:anchorId="46A5A7AB" wp14:editId="5C1E2CAD">
                  <wp:extent cx="568800" cy="705600"/>
                  <wp:effectExtent l="0" t="0" r="3175" b="0"/>
                  <wp:docPr id="1238272102" name="Picture 1238272102" descr="C:\Users\Graham Bett\Documents\Town Estate\Admin\Logos\MMT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aham Bett\Documents\Town Estate\Admin\Logos\MMTE Log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8800" cy="705600"/>
                          </a:xfrm>
                          <a:prstGeom prst="rect">
                            <a:avLst/>
                          </a:prstGeom>
                          <a:noFill/>
                          <a:ln>
                            <a:noFill/>
                          </a:ln>
                        </pic:spPr>
                      </pic:pic>
                    </a:graphicData>
                  </a:graphic>
                </wp:inline>
              </w:drawing>
            </w:r>
          </w:p>
        </w:tc>
        <w:tc>
          <w:tcPr>
            <w:tcW w:w="7377" w:type="dxa"/>
            <w:vAlign w:val="center"/>
          </w:tcPr>
          <w:p w14:paraId="2A561B5F" w14:textId="77777777" w:rsidR="006704F9" w:rsidRPr="009570A0" w:rsidRDefault="006704F9" w:rsidP="008950CB">
            <w:pPr>
              <w:jc w:val="center"/>
              <w:rPr>
                <w:rFonts w:ascii="Arial" w:hAnsi="Arial" w:cs="Arial"/>
                <w:b/>
                <w:spacing w:val="40"/>
              </w:rPr>
            </w:pPr>
            <w:r w:rsidRPr="009570A0">
              <w:rPr>
                <w:rFonts w:ascii="Arial" w:hAnsi="Arial" w:cs="Arial"/>
                <w:b/>
                <w:spacing w:val="40"/>
                <w:sz w:val="40"/>
                <w:szCs w:val="40"/>
              </w:rPr>
              <w:t>Melton Mowbray Town Estate</w:t>
            </w:r>
          </w:p>
          <w:p w14:paraId="4464D40B" w14:textId="77777777" w:rsidR="006704F9" w:rsidRPr="009570A0" w:rsidRDefault="006704F9" w:rsidP="008950CB">
            <w:pPr>
              <w:jc w:val="center"/>
              <w:rPr>
                <w:rFonts w:ascii="Arial" w:hAnsi="Arial" w:cs="Arial"/>
                <w:sz w:val="26"/>
                <w:szCs w:val="26"/>
              </w:rPr>
            </w:pPr>
            <w:r w:rsidRPr="009570A0">
              <w:rPr>
                <w:rFonts w:ascii="Arial" w:hAnsi="Arial" w:cs="Arial"/>
                <w:color w:val="0B0C0C"/>
                <w:sz w:val="26"/>
                <w:szCs w:val="26"/>
                <w:shd w:val="clear" w:color="auto" w:fill="FFFFFF"/>
              </w:rPr>
              <w:t>2 Park Lane, Melton Mowbray, Leicestershire,</w:t>
            </w:r>
            <w:r>
              <w:rPr>
                <w:rFonts w:ascii="Arial" w:hAnsi="Arial" w:cs="Arial"/>
                <w:color w:val="0B0C0C"/>
                <w:sz w:val="26"/>
                <w:szCs w:val="26"/>
                <w:shd w:val="clear" w:color="auto" w:fill="FFFFFF"/>
              </w:rPr>
              <w:t xml:space="preserve"> </w:t>
            </w:r>
            <w:r w:rsidRPr="009570A0">
              <w:rPr>
                <w:rFonts w:ascii="Arial" w:hAnsi="Arial" w:cs="Arial"/>
                <w:color w:val="0B0C0C"/>
                <w:sz w:val="26"/>
                <w:szCs w:val="26"/>
                <w:shd w:val="clear" w:color="auto" w:fill="FFFFFF"/>
              </w:rPr>
              <w:t>LE13 0PT</w:t>
            </w:r>
          </w:p>
        </w:tc>
        <w:tc>
          <w:tcPr>
            <w:tcW w:w="1116" w:type="dxa"/>
            <w:vAlign w:val="center"/>
          </w:tcPr>
          <w:p w14:paraId="6B277D3D" w14:textId="77777777" w:rsidR="006704F9" w:rsidRPr="00073C44" w:rsidRDefault="006704F9" w:rsidP="008950CB">
            <w:pPr>
              <w:spacing w:after="120" w:line="259" w:lineRule="auto"/>
              <w:jc w:val="center"/>
              <w:rPr>
                <w:rFonts w:ascii="Arial" w:hAnsi="Arial" w:cs="Arial"/>
                <w:b/>
                <w:sz w:val="40"/>
                <w:szCs w:val="40"/>
              </w:rPr>
            </w:pPr>
            <w:r>
              <w:rPr>
                <w:noProof/>
                <w:lang w:eastAsia="en-GB"/>
              </w:rPr>
              <w:drawing>
                <wp:inline distT="0" distB="0" distL="0" distR="0" wp14:anchorId="0CA4D5B9" wp14:editId="2AA7CAC3">
                  <wp:extent cx="568800" cy="705600"/>
                  <wp:effectExtent l="0" t="0" r="3175" b="0"/>
                  <wp:docPr id="2" name="Picture 2" descr="C:\Users\Graham Bett\Documents\Town Estate\Admin\Logos\MMT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aham Bett\Documents\Town Estate\Admin\Logos\MMTE Log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8800" cy="705600"/>
                          </a:xfrm>
                          <a:prstGeom prst="rect">
                            <a:avLst/>
                          </a:prstGeom>
                          <a:noFill/>
                          <a:ln>
                            <a:noFill/>
                          </a:ln>
                        </pic:spPr>
                      </pic:pic>
                    </a:graphicData>
                  </a:graphic>
                </wp:inline>
              </w:drawing>
            </w:r>
          </w:p>
        </w:tc>
      </w:tr>
      <w:bookmarkEnd w:id="0"/>
    </w:tbl>
    <w:p w14:paraId="17748AE0" w14:textId="77777777" w:rsidR="000E18C9" w:rsidRDefault="000E18C9" w:rsidP="000E18C9">
      <w:pPr>
        <w:rPr>
          <w:rFonts w:ascii="Arial" w:hAnsi="Arial" w:cs="Arial"/>
        </w:rPr>
      </w:pPr>
    </w:p>
    <w:p w14:paraId="2F6A5BBD" w14:textId="6196DEA5" w:rsidR="0016007D" w:rsidRPr="00185B83" w:rsidRDefault="006704F9" w:rsidP="0016007D">
      <w:pPr>
        <w:pStyle w:val="BodyText3"/>
        <w:spacing w:line="240" w:lineRule="auto"/>
        <w:ind w:left="33" w:hanging="33"/>
        <w:jc w:val="center"/>
        <w:rPr>
          <w:rFonts w:ascii="Arial" w:hAnsi="Arial" w:cs="Arial"/>
          <w:b/>
          <w:bCs w:val="0"/>
          <w:spacing w:val="40"/>
          <w:sz w:val="40"/>
          <w:szCs w:val="40"/>
          <w:lang w:val="en-US" w:eastAsia="en-US"/>
        </w:rPr>
      </w:pPr>
      <w:r w:rsidRPr="00185B83">
        <w:rPr>
          <w:rFonts w:ascii="Arial" w:hAnsi="Arial" w:cs="Arial"/>
          <w:b/>
          <w:bCs w:val="0"/>
          <w:spacing w:val="40"/>
          <w:sz w:val="40"/>
          <w:szCs w:val="40"/>
          <w:lang w:val="en-US" w:eastAsia="en-US"/>
        </w:rPr>
        <w:t xml:space="preserve">Feoffee Applicant Information </w:t>
      </w:r>
      <w:r w:rsidR="0016007D" w:rsidRPr="005814A2">
        <w:rPr>
          <w:rFonts w:ascii="Arial" w:hAnsi="Arial" w:cs="Arial"/>
          <w:b/>
          <w:bCs w:val="0"/>
          <w:spacing w:val="40"/>
          <w:sz w:val="40"/>
          <w:szCs w:val="40"/>
          <w:lang w:val="en-US" w:eastAsia="en-US"/>
        </w:rPr>
        <w:t>202</w:t>
      </w:r>
      <w:r w:rsidR="00026C43" w:rsidRPr="005814A2">
        <w:rPr>
          <w:rFonts w:ascii="Arial" w:hAnsi="Arial" w:cs="Arial"/>
          <w:b/>
          <w:bCs w:val="0"/>
          <w:spacing w:val="40"/>
          <w:sz w:val="40"/>
          <w:szCs w:val="40"/>
          <w:lang w:val="en-US" w:eastAsia="en-US"/>
        </w:rPr>
        <w:t>5</w:t>
      </w:r>
    </w:p>
    <w:p w14:paraId="1124CBA3" w14:textId="1E14D97A" w:rsidR="000E18C9" w:rsidRPr="000E18C9" w:rsidRDefault="000E18C9" w:rsidP="000E18C9">
      <w:pPr>
        <w:autoSpaceDE w:val="0"/>
        <w:autoSpaceDN w:val="0"/>
        <w:adjustRightInd w:val="0"/>
        <w:spacing w:before="82" w:after="82"/>
        <w:rPr>
          <w:rFonts w:ascii="Arial" w:hAnsi="Arial" w:cs="Arial"/>
          <w:color w:val="000000"/>
          <w:position w:val="-1"/>
          <w:lang w:val="en-GB" w:eastAsia="en-GB"/>
        </w:rPr>
      </w:pPr>
      <w:r w:rsidRPr="000E18C9">
        <w:rPr>
          <w:rFonts w:ascii="Arial" w:hAnsi="Arial" w:cs="Arial"/>
          <w:color w:val="000000"/>
          <w:position w:val="-1"/>
          <w:lang w:val="en-GB" w:eastAsia="en-GB"/>
        </w:rPr>
        <w:t>This document is for</w:t>
      </w:r>
      <w:r w:rsidR="00185B83">
        <w:rPr>
          <w:rFonts w:ascii="Arial" w:hAnsi="Arial" w:cs="Arial"/>
          <w:color w:val="000000"/>
          <w:position w:val="-1"/>
          <w:lang w:val="en-GB" w:eastAsia="en-GB"/>
        </w:rPr>
        <w:t xml:space="preserve"> people </w:t>
      </w:r>
      <w:r w:rsidR="00185B83" w:rsidRPr="00C00E10">
        <w:rPr>
          <w:rFonts w:ascii="Arial" w:hAnsi="Arial" w:cs="Arial"/>
          <w:color w:val="000000"/>
          <w:position w:val="-1"/>
          <w:lang w:val="en-GB" w:eastAsia="en-GB"/>
        </w:rPr>
        <w:t xml:space="preserve">interested in </w:t>
      </w:r>
      <w:r w:rsidRPr="00C00E10">
        <w:rPr>
          <w:rFonts w:ascii="Arial" w:hAnsi="Arial" w:cs="Arial"/>
          <w:color w:val="000000"/>
          <w:position w:val="-1"/>
          <w:lang w:val="en-GB" w:eastAsia="en-GB"/>
        </w:rPr>
        <w:t>becom</w:t>
      </w:r>
      <w:r w:rsidR="00185B83" w:rsidRPr="00C00E10">
        <w:rPr>
          <w:rFonts w:ascii="Arial" w:hAnsi="Arial" w:cs="Arial"/>
          <w:color w:val="000000"/>
          <w:position w:val="-1"/>
          <w:lang w:val="en-GB" w:eastAsia="en-GB"/>
        </w:rPr>
        <w:t>ing</w:t>
      </w:r>
      <w:r w:rsidRPr="000E18C9">
        <w:rPr>
          <w:rFonts w:ascii="Arial" w:hAnsi="Arial" w:cs="Arial"/>
          <w:color w:val="000000"/>
          <w:position w:val="-1"/>
          <w:lang w:val="en-GB" w:eastAsia="en-GB"/>
        </w:rPr>
        <w:t xml:space="preserve"> a Feoffee (Trustee) of the Melton Mowbray Town Estate, a </w:t>
      </w:r>
      <w:r>
        <w:rPr>
          <w:rFonts w:ascii="Arial" w:hAnsi="Arial" w:cs="Arial"/>
          <w:color w:val="000000"/>
          <w:position w:val="-1"/>
          <w:lang w:val="en-GB" w:eastAsia="en-GB"/>
        </w:rPr>
        <w:t>r</w:t>
      </w:r>
      <w:r w:rsidRPr="000E18C9">
        <w:rPr>
          <w:rFonts w:ascii="Arial" w:hAnsi="Arial" w:cs="Arial"/>
          <w:color w:val="000000"/>
          <w:position w:val="-1"/>
          <w:lang w:val="en-GB" w:eastAsia="en-GB"/>
        </w:rPr>
        <w:t xml:space="preserve">egistered </w:t>
      </w:r>
      <w:r>
        <w:rPr>
          <w:rFonts w:ascii="Arial" w:hAnsi="Arial" w:cs="Arial"/>
          <w:color w:val="000000"/>
          <w:position w:val="-1"/>
          <w:lang w:val="en-GB" w:eastAsia="en-GB"/>
        </w:rPr>
        <w:t>c</w:t>
      </w:r>
      <w:r w:rsidRPr="000E18C9">
        <w:rPr>
          <w:rFonts w:ascii="Arial" w:hAnsi="Arial" w:cs="Arial"/>
          <w:color w:val="000000"/>
          <w:position w:val="-1"/>
          <w:lang w:val="en-GB" w:eastAsia="en-GB"/>
        </w:rPr>
        <w:t>harity. It details:</w:t>
      </w:r>
    </w:p>
    <w:p w14:paraId="4BA4D6D9" w14:textId="77777777" w:rsidR="000E18C9" w:rsidRPr="000E18C9" w:rsidRDefault="000E18C9" w:rsidP="000E18C9">
      <w:pPr>
        <w:pStyle w:val="ListParagraph"/>
        <w:numPr>
          <w:ilvl w:val="0"/>
          <w:numId w:val="2"/>
        </w:numPr>
        <w:autoSpaceDE w:val="0"/>
        <w:autoSpaceDN w:val="0"/>
        <w:adjustRightInd w:val="0"/>
        <w:spacing w:before="82" w:after="82"/>
        <w:rPr>
          <w:rFonts w:ascii="Arial" w:hAnsi="Arial" w:cs="Arial"/>
          <w:color w:val="000000"/>
          <w:position w:val="-1"/>
          <w:lang w:val="en-GB" w:eastAsia="en-GB"/>
        </w:rPr>
      </w:pPr>
      <w:r w:rsidRPr="000E18C9">
        <w:rPr>
          <w:rFonts w:ascii="Arial" w:hAnsi="Arial" w:cs="Arial"/>
          <w:color w:val="000000"/>
          <w:position w:val="-1"/>
          <w:lang w:val="en-GB" w:eastAsia="en-GB"/>
        </w:rPr>
        <w:t>Who is eligible to be a Feoffee of the Melton Mowbray Town Estate charity;</w:t>
      </w:r>
    </w:p>
    <w:p w14:paraId="0DD32A3D" w14:textId="77777777" w:rsidR="000E18C9" w:rsidRPr="000E18C9" w:rsidRDefault="000E18C9" w:rsidP="000E18C9">
      <w:pPr>
        <w:pStyle w:val="ListParagraph"/>
        <w:numPr>
          <w:ilvl w:val="0"/>
          <w:numId w:val="2"/>
        </w:numPr>
        <w:autoSpaceDE w:val="0"/>
        <w:autoSpaceDN w:val="0"/>
        <w:adjustRightInd w:val="0"/>
        <w:spacing w:before="82" w:after="82"/>
        <w:rPr>
          <w:rFonts w:ascii="Arial" w:hAnsi="Arial" w:cs="Arial"/>
          <w:color w:val="000000"/>
          <w:position w:val="-1"/>
          <w:lang w:val="en-GB" w:eastAsia="en-GB"/>
        </w:rPr>
      </w:pPr>
      <w:r w:rsidRPr="000E18C9">
        <w:rPr>
          <w:rFonts w:ascii="Arial" w:hAnsi="Arial" w:cs="Arial"/>
          <w:color w:val="000000"/>
          <w:position w:val="-1"/>
          <w:lang w:val="en-GB" w:eastAsia="en-GB"/>
        </w:rPr>
        <w:t>The application process to become a Feoffee;</w:t>
      </w:r>
    </w:p>
    <w:p w14:paraId="79080CBF" w14:textId="77777777" w:rsidR="000E18C9" w:rsidRPr="000E18C9" w:rsidRDefault="000E18C9" w:rsidP="000E18C9">
      <w:pPr>
        <w:pStyle w:val="ListParagraph"/>
        <w:numPr>
          <w:ilvl w:val="0"/>
          <w:numId w:val="2"/>
        </w:numPr>
        <w:autoSpaceDE w:val="0"/>
        <w:autoSpaceDN w:val="0"/>
        <w:adjustRightInd w:val="0"/>
        <w:spacing w:before="82" w:after="82"/>
        <w:rPr>
          <w:rFonts w:ascii="Arial" w:hAnsi="Arial" w:cs="Arial"/>
          <w:color w:val="000000"/>
          <w:position w:val="-1"/>
          <w:lang w:val="en-GB" w:eastAsia="en-GB"/>
        </w:rPr>
      </w:pPr>
      <w:r w:rsidRPr="000E18C9">
        <w:rPr>
          <w:rFonts w:ascii="Arial" w:hAnsi="Arial" w:cs="Arial"/>
          <w:color w:val="000000"/>
          <w:position w:val="-1"/>
          <w:lang w:val="en-GB" w:eastAsia="en-GB"/>
        </w:rPr>
        <w:t>The essential criteria and time commitment required of Feoffees;</w:t>
      </w:r>
    </w:p>
    <w:p w14:paraId="44DDEA21" w14:textId="77777777" w:rsidR="000E18C9" w:rsidRPr="000E18C9" w:rsidRDefault="000E18C9" w:rsidP="000E18C9">
      <w:pPr>
        <w:pStyle w:val="ListParagraph"/>
        <w:numPr>
          <w:ilvl w:val="0"/>
          <w:numId w:val="2"/>
        </w:numPr>
        <w:autoSpaceDE w:val="0"/>
        <w:autoSpaceDN w:val="0"/>
        <w:adjustRightInd w:val="0"/>
        <w:spacing w:before="82" w:after="82"/>
        <w:rPr>
          <w:rFonts w:ascii="Arial" w:hAnsi="Arial" w:cs="Arial"/>
          <w:color w:val="000000"/>
          <w:position w:val="-1"/>
          <w:lang w:val="en-GB" w:eastAsia="en-GB"/>
        </w:rPr>
      </w:pPr>
      <w:r w:rsidRPr="000E18C9">
        <w:rPr>
          <w:rFonts w:ascii="Arial" w:hAnsi="Arial" w:cs="Arial"/>
          <w:color w:val="000000"/>
          <w:position w:val="-1"/>
          <w:lang w:val="en-GB" w:eastAsia="en-GB"/>
        </w:rPr>
        <w:t>The election process for Feoffees;</w:t>
      </w:r>
    </w:p>
    <w:p w14:paraId="106BDFD0" w14:textId="77777777" w:rsidR="000E18C9" w:rsidRPr="000E18C9" w:rsidRDefault="000E18C9" w:rsidP="000E18C9">
      <w:pPr>
        <w:pStyle w:val="ListParagraph"/>
        <w:numPr>
          <w:ilvl w:val="0"/>
          <w:numId w:val="2"/>
        </w:numPr>
        <w:autoSpaceDE w:val="0"/>
        <w:autoSpaceDN w:val="0"/>
        <w:adjustRightInd w:val="0"/>
        <w:spacing w:before="82" w:after="82"/>
        <w:rPr>
          <w:rFonts w:ascii="Arial" w:hAnsi="Arial" w:cs="Arial"/>
          <w:color w:val="000000"/>
          <w:position w:val="-1"/>
          <w:lang w:val="en-GB" w:eastAsia="en-GB"/>
        </w:rPr>
      </w:pPr>
      <w:r w:rsidRPr="000E18C9">
        <w:rPr>
          <w:rFonts w:ascii="Arial" w:hAnsi="Arial" w:cs="Arial"/>
          <w:color w:val="000000"/>
          <w:position w:val="-1"/>
          <w:lang w:val="en-GB" w:eastAsia="en-GB"/>
        </w:rPr>
        <w:t>The documents to be signed if elected.</w:t>
      </w:r>
    </w:p>
    <w:p w14:paraId="1575F0A7" w14:textId="77777777" w:rsidR="000E18C9" w:rsidRPr="001222E0" w:rsidRDefault="000E18C9" w:rsidP="000E18C9">
      <w:pPr>
        <w:autoSpaceDE w:val="0"/>
        <w:autoSpaceDN w:val="0"/>
        <w:adjustRightInd w:val="0"/>
        <w:spacing w:before="82" w:after="82"/>
        <w:rPr>
          <w:rFonts w:ascii="Arial" w:hAnsi="Arial" w:cs="Arial"/>
          <w:position w:val="-1"/>
          <w:lang w:val="en-GB" w:eastAsia="en-GB"/>
        </w:rPr>
      </w:pPr>
      <w:r w:rsidRPr="000E18C9">
        <w:rPr>
          <w:rFonts w:ascii="Arial" w:hAnsi="Arial" w:cs="Arial"/>
          <w:color w:val="000000"/>
          <w:position w:val="-1"/>
          <w:lang w:val="en-GB" w:eastAsia="en-GB"/>
        </w:rPr>
        <w:t xml:space="preserve">Applicants are encouraged to read the Charity Commission documents “CC3 – The Essential Trustee” and “Trustee Welcome Pack” which contain details of the legal responsibilities and other duties of a charity trustee. These are available from the Charity Commission </w:t>
      </w:r>
      <w:r w:rsidRPr="001222E0">
        <w:rPr>
          <w:rFonts w:ascii="Arial" w:hAnsi="Arial" w:cs="Arial"/>
          <w:position w:val="-1"/>
          <w:lang w:val="en-GB" w:eastAsia="en-GB"/>
        </w:rPr>
        <w:t xml:space="preserve">website </w:t>
      </w:r>
      <w:hyperlink r:id="rId12" w:history="1">
        <w:r w:rsidRPr="001222E0">
          <w:rPr>
            <w:rStyle w:val="Hyperlink"/>
            <w:rFonts w:ascii="Arial" w:hAnsi="Arial" w:cs="Arial"/>
            <w:color w:val="auto"/>
            <w:position w:val="-1"/>
            <w:lang w:val="en-GB" w:eastAsia="en-GB"/>
          </w:rPr>
          <w:t>https://www.gov.uk/government/collections/list-of-charity-commission-cc-guidance-publications</w:t>
        </w:r>
      </w:hyperlink>
      <w:r w:rsidRPr="001222E0">
        <w:rPr>
          <w:rFonts w:ascii="Arial" w:hAnsi="Arial" w:cs="Arial"/>
          <w:position w:val="-1"/>
          <w:lang w:val="en-GB" w:eastAsia="en-GB"/>
        </w:rPr>
        <w:t>.</w:t>
      </w:r>
    </w:p>
    <w:p w14:paraId="689DF215" w14:textId="77777777" w:rsidR="000E18C9" w:rsidRPr="000E18C9" w:rsidRDefault="000E18C9" w:rsidP="000E18C9">
      <w:pPr>
        <w:autoSpaceDE w:val="0"/>
        <w:autoSpaceDN w:val="0"/>
        <w:adjustRightInd w:val="0"/>
        <w:spacing w:before="82" w:after="82"/>
        <w:rPr>
          <w:rFonts w:ascii="Arial" w:hAnsi="Arial" w:cs="Arial"/>
          <w:color w:val="000000"/>
          <w:position w:val="-1"/>
          <w:lang w:val="en-GB" w:eastAsia="en-GB"/>
        </w:rPr>
      </w:pPr>
    </w:p>
    <w:p w14:paraId="0E5D1168" w14:textId="2F726F61" w:rsidR="000E18C9" w:rsidRPr="003F0E62" w:rsidRDefault="00185B83" w:rsidP="003F0E62">
      <w:pPr>
        <w:autoSpaceDE w:val="0"/>
        <w:autoSpaceDN w:val="0"/>
        <w:adjustRightInd w:val="0"/>
        <w:spacing w:before="82" w:after="82"/>
        <w:rPr>
          <w:rFonts w:ascii="Arial" w:hAnsi="Arial" w:cs="Arial"/>
          <w:b/>
          <w:bCs/>
          <w:color w:val="000000"/>
          <w:position w:val="-1"/>
          <w:sz w:val="28"/>
          <w:szCs w:val="28"/>
          <w:lang w:val="en-GB" w:eastAsia="en-GB"/>
        </w:rPr>
      </w:pPr>
      <w:r w:rsidRPr="003F0E62">
        <w:rPr>
          <w:rFonts w:ascii="Arial" w:hAnsi="Arial" w:cs="Arial"/>
          <w:b/>
          <w:bCs/>
          <w:color w:val="000000"/>
          <w:position w:val="-1"/>
          <w:sz w:val="28"/>
          <w:szCs w:val="28"/>
          <w:lang w:val="en-GB" w:eastAsia="en-GB"/>
        </w:rPr>
        <w:t>Melton Mowbray Town Estate</w:t>
      </w:r>
    </w:p>
    <w:p w14:paraId="23718D56" w14:textId="306A5107" w:rsidR="000E18C9" w:rsidRPr="000E18C9" w:rsidRDefault="000E18C9" w:rsidP="000E18C9">
      <w:pPr>
        <w:autoSpaceDE w:val="0"/>
        <w:autoSpaceDN w:val="0"/>
        <w:adjustRightInd w:val="0"/>
        <w:spacing w:before="82" w:after="82"/>
        <w:rPr>
          <w:rFonts w:ascii="Arial" w:hAnsi="Arial" w:cs="Arial"/>
          <w:color w:val="000000"/>
          <w:position w:val="-1"/>
          <w:lang w:val="en-GB" w:eastAsia="en-GB"/>
        </w:rPr>
      </w:pPr>
      <w:r>
        <w:rPr>
          <w:rFonts w:ascii="Arial" w:hAnsi="Arial" w:cs="Arial"/>
          <w:color w:val="000000"/>
          <w:position w:val="-1"/>
          <w:lang w:val="en-GB" w:eastAsia="en-GB"/>
        </w:rPr>
        <w:t>Melton Mowbray Town Estate</w:t>
      </w:r>
      <w:r w:rsidRPr="000E18C9">
        <w:rPr>
          <w:rFonts w:ascii="Arial" w:hAnsi="Arial" w:cs="Arial"/>
          <w:color w:val="000000"/>
          <w:position w:val="-1"/>
          <w:lang w:val="en-GB" w:eastAsia="en-GB"/>
        </w:rPr>
        <w:t xml:space="preserve"> is subject to the Scheme of Arrangement dated 1 December 1989, </w:t>
      </w:r>
      <w:r w:rsidR="006704F9" w:rsidRPr="00C00E10">
        <w:rPr>
          <w:rFonts w:ascii="Arial" w:hAnsi="Arial" w:cs="Arial"/>
          <w:color w:val="000000"/>
          <w:position w:val="-1"/>
          <w:lang w:val="en-GB" w:eastAsia="en-GB"/>
        </w:rPr>
        <w:t xml:space="preserve">as amended on 23 June 2020 and on 02 Sep 2024, </w:t>
      </w:r>
      <w:r w:rsidRPr="00C00E10">
        <w:rPr>
          <w:rFonts w:ascii="Arial" w:hAnsi="Arial" w:cs="Arial"/>
          <w:color w:val="000000"/>
          <w:position w:val="-1"/>
          <w:lang w:val="en-GB" w:eastAsia="en-GB"/>
        </w:rPr>
        <w:t xml:space="preserve">approved by the Charity Commission for England and Wales. </w:t>
      </w:r>
      <w:r w:rsidR="00476BF8" w:rsidRPr="00C00E10">
        <w:rPr>
          <w:rFonts w:ascii="Arial" w:hAnsi="Arial" w:cs="Arial"/>
          <w:color w:val="000000"/>
          <w:position w:val="-1"/>
          <w:lang w:val="en-GB" w:eastAsia="en-GB"/>
        </w:rPr>
        <w:t>Details are available from the Charity Commission and a</w:t>
      </w:r>
      <w:r w:rsidRPr="00C00E10">
        <w:rPr>
          <w:rFonts w:ascii="Arial" w:hAnsi="Arial" w:cs="Arial"/>
          <w:color w:val="000000"/>
          <w:position w:val="-1"/>
          <w:lang w:val="en-GB" w:eastAsia="en-GB"/>
        </w:rPr>
        <w:t xml:space="preserve"> </w:t>
      </w:r>
      <w:r w:rsidR="003F0E62">
        <w:rPr>
          <w:rFonts w:ascii="Arial" w:hAnsi="Arial" w:cs="Arial"/>
          <w:color w:val="000000"/>
          <w:position w:val="-1"/>
          <w:lang w:val="en-GB" w:eastAsia="en-GB"/>
        </w:rPr>
        <w:t xml:space="preserve">working </w:t>
      </w:r>
      <w:r w:rsidRPr="00C00E10">
        <w:rPr>
          <w:rFonts w:ascii="Arial" w:hAnsi="Arial" w:cs="Arial"/>
          <w:color w:val="000000"/>
          <w:position w:val="-1"/>
          <w:lang w:val="en-GB" w:eastAsia="en-GB"/>
        </w:rPr>
        <w:t>copy of th</w:t>
      </w:r>
      <w:r w:rsidR="00476BF8" w:rsidRPr="00C00E10">
        <w:rPr>
          <w:rFonts w:ascii="Arial" w:hAnsi="Arial" w:cs="Arial"/>
          <w:color w:val="000000"/>
          <w:position w:val="-1"/>
          <w:lang w:val="en-GB" w:eastAsia="en-GB"/>
        </w:rPr>
        <w:t>e</w:t>
      </w:r>
      <w:r w:rsidRPr="00C00E10">
        <w:rPr>
          <w:rFonts w:ascii="Arial" w:hAnsi="Arial" w:cs="Arial"/>
          <w:color w:val="000000"/>
          <w:position w:val="-1"/>
          <w:lang w:val="en-GB" w:eastAsia="en-GB"/>
        </w:rPr>
        <w:t xml:space="preserve"> document </w:t>
      </w:r>
      <w:r w:rsidR="00476BF8" w:rsidRPr="00C00E10">
        <w:rPr>
          <w:rFonts w:ascii="Arial" w:hAnsi="Arial" w:cs="Arial"/>
          <w:color w:val="000000"/>
          <w:position w:val="-1"/>
          <w:lang w:val="en-GB" w:eastAsia="en-GB"/>
        </w:rPr>
        <w:t xml:space="preserve">as amended </w:t>
      </w:r>
      <w:r w:rsidRPr="00C00E10">
        <w:rPr>
          <w:rFonts w:ascii="Arial" w:hAnsi="Arial" w:cs="Arial"/>
          <w:color w:val="000000"/>
          <w:position w:val="-1"/>
          <w:lang w:val="en-GB" w:eastAsia="en-GB"/>
        </w:rPr>
        <w:t>is available on request from the MMTE Office.</w:t>
      </w:r>
    </w:p>
    <w:p w14:paraId="5647EBD1" w14:textId="39484249" w:rsidR="000E18C9" w:rsidRPr="000E18C9" w:rsidRDefault="000E18C9" w:rsidP="000E18C9">
      <w:pPr>
        <w:autoSpaceDE w:val="0"/>
        <w:autoSpaceDN w:val="0"/>
        <w:adjustRightInd w:val="0"/>
        <w:spacing w:before="82" w:after="82"/>
        <w:rPr>
          <w:rFonts w:ascii="Arial" w:hAnsi="Arial" w:cs="Arial"/>
          <w:color w:val="000000"/>
          <w:position w:val="-1"/>
          <w:lang w:val="en-GB" w:eastAsia="en-GB"/>
        </w:rPr>
      </w:pPr>
      <w:r>
        <w:rPr>
          <w:rFonts w:ascii="Arial" w:hAnsi="Arial" w:cs="Arial"/>
          <w:color w:val="000000"/>
          <w:position w:val="-1"/>
          <w:lang w:val="en-GB" w:eastAsia="en-GB"/>
        </w:rPr>
        <w:t>Melton Mowbray Town Estate</w:t>
      </w:r>
      <w:r w:rsidRPr="000E18C9">
        <w:rPr>
          <w:rFonts w:ascii="Arial" w:hAnsi="Arial" w:cs="Arial"/>
          <w:color w:val="000000"/>
          <w:position w:val="-1"/>
          <w:lang w:val="en-GB" w:eastAsia="en-GB"/>
        </w:rPr>
        <w:t xml:space="preserve"> provide</w:t>
      </w:r>
      <w:r w:rsidR="000B1352">
        <w:rPr>
          <w:rFonts w:ascii="Arial" w:hAnsi="Arial" w:cs="Arial"/>
          <w:color w:val="000000"/>
          <w:position w:val="-1"/>
          <w:lang w:val="en-GB" w:eastAsia="en-GB"/>
        </w:rPr>
        <w:t>s</w:t>
      </w:r>
      <w:r w:rsidRPr="000E18C9">
        <w:rPr>
          <w:rFonts w:ascii="Arial" w:hAnsi="Arial" w:cs="Arial"/>
          <w:color w:val="000000"/>
          <w:position w:val="-1"/>
          <w:lang w:val="en-GB" w:eastAsia="en-GB"/>
        </w:rPr>
        <w:t xml:space="preserve"> parks, sportsgrounds, and other </w:t>
      </w:r>
      <w:r w:rsidR="00905601">
        <w:rPr>
          <w:rFonts w:ascii="Arial" w:hAnsi="Arial" w:cs="Arial"/>
          <w:color w:val="000000"/>
          <w:position w:val="-1"/>
          <w:lang w:val="en-GB" w:eastAsia="en-GB"/>
        </w:rPr>
        <w:t xml:space="preserve">recreational </w:t>
      </w:r>
      <w:r w:rsidRPr="000E18C9">
        <w:rPr>
          <w:rFonts w:ascii="Arial" w:hAnsi="Arial" w:cs="Arial"/>
          <w:color w:val="000000"/>
          <w:position w:val="-1"/>
          <w:lang w:val="en-GB" w:eastAsia="en-GB"/>
        </w:rPr>
        <w:t xml:space="preserve">facilities </w:t>
      </w:r>
      <w:r w:rsidR="00476BF8">
        <w:rPr>
          <w:rFonts w:ascii="Arial" w:hAnsi="Arial" w:cs="Arial"/>
          <w:color w:val="000000"/>
          <w:position w:val="-1"/>
          <w:lang w:val="en-GB" w:eastAsia="en-GB"/>
        </w:rPr>
        <w:t>for</w:t>
      </w:r>
      <w:r w:rsidRPr="000E18C9">
        <w:rPr>
          <w:rFonts w:ascii="Arial" w:hAnsi="Arial" w:cs="Arial"/>
          <w:color w:val="000000"/>
          <w:position w:val="-1"/>
          <w:lang w:val="en-GB" w:eastAsia="en-GB"/>
        </w:rPr>
        <w:t xml:space="preserve"> the benefit of people </w:t>
      </w:r>
      <w:r w:rsidR="00476BF8">
        <w:rPr>
          <w:rFonts w:ascii="Arial" w:hAnsi="Arial" w:cs="Arial"/>
          <w:color w:val="000000"/>
          <w:position w:val="-1"/>
          <w:lang w:val="en-GB" w:eastAsia="en-GB"/>
        </w:rPr>
        <w:t xml:space="preserve">living </w:t>
      </w:r>
      <w:r w:rsidRPr="000E18C9">
        <w:rPr>
          <w:rFonts w:ascii="Arial" w:hAnsi="Arial" w:cs="Arial"/>
          <w:color w:val="000000"/>
          <w:position w:val="-1"/>
          <w:lang w:val="en-GB" w:eastAsia="en-GB"/>
        </w:rPr>
        <w:t xml:space="preserve">in the town of Melton Mowbray. </w:t>
      </w:r>
      <w:r w:rsidR="00537BE9">
        <w:rPr>
          <w:rFonts w:ascii="Arial" w:hAnsi="Arial" w:cs="Arial"/>
          <w:color w:val="000000"/>
          <w:position w:val="-1"/>
          <w:lang w:val="en-GB" w:eastAsia="en-GB"/>
        </w:rPr>
        <w:t xml:space="preserve">These </w:t>
      </w:r>
      <w:r w:rsidRPr="000E18C9">
        <w:rPr>
          <w:rFonts w:ascii="Arial" w:hAnsi="Arial" w:cs="Arial"/>
          <w:color w:val="000000"/>
          <w:position w:val="-1"/>
          <w:lang w:val="en-GB" w:eastAsia="en-GB"/>
        </w:rPr>
        <w:t>facilities include:</w:t>
      </w:r>
    </w:p>
    <w:p w14:paraId="494D863B" w14:textId="20D3CBE3" w:rsidR="000E18C9" w:rsidRPr="00476BF8" w:rsidRDefault="00476BF8" w:rsidP="000E18C9">
      <w:pPr>
        <w:pStyle w:val="ListParagraph"/>
        <w:numPr>
          <w:ilvl w:val="0"/>
          <w:numId w:val="6"/>
        </w:numPr>
        <w:autoSpaceDE w:val="0"/>
        <w:autoSpaceDN w:val="0"/>
        <w:adjustRightInd w:val="0"/>
        <w:spacing w:before="82" w:after="82"/>
        <w:rPr>
          <w:rFonts w:ascii="Arial" w:hAnsi="Arial" w:cs="Arial"/>
          <w:color w:val="000000"/>
          <w:position w:val="-1"/>
          <w:lang w:val="en-GB" w:eastAsia="en-GB"/>
        </w:rPr>
      </w:pPr>
      <w:r w:rsidRPr="00C00E10">
        <w:rPr>
          <w:rFonts w:ascii="Arial" w:hAnsi="Arial" w:cs="Arial"/>
          <w:color w:val="000000"/>
          <w:position w:val="-1"/>
          <w:lang w:val="en-GB" w:eastAsia="en-GB"/>
        </w:rPr>
        <w:t xml:space="preserve">Town Parks including </w:t>
      </w:r>
      <w:r w:rsidR="000E18C9" w:rsidRPr="00476BF8">
        <w:rPr>
          <w:rFonts w:ascii="Arial" w:hAnsi="Arial" w:cs="Arial"/>
          <w:color w:val="000000"/>
          <w:position w:val="-1"/>
          <w:lang w:val="en-GB" w:eastAsia="en-GB"/>
        </w:rPr>
        <w:t>Play Close, New Park</w:t>
      </w:r>
      <w:r w:rsidRPr="00476BF8">
        <w:rPr>
          <w:rFonts w:ascii="Arial" w:hAnsi="Arial" w:cs="Arial"/>
          <w:color w:val="000000"/>
          <w:position w:val="-1"/>
          <w:lang w:val="en-GB" w:eastAsia="en-GB"/>
        </w:rPr>
        <w:t xml:space="preserve">, </w:t>
      </w:r>
      <w:r w:rsidR="000E18C9" w:rsidRPr="00476BF8">
        <w:rPr>
          <w:rFonts w:ascii="Arial" w:hAnsi="Arial" w:cs="Arial"/>
          <w:color w:val="000000"/>
          <w:position w:val="-1"/>
          <w:lang w:val="en-GB" w:eastAsia="en-GB"/>
        </w:rPr>
        <w:t>Priors Close</w:t>
      </w:r>
      <w:r w:rsidRPr="00476BF8">
        <w:rPr>
          <w:rFonts w:ascii="Arial" w:hAnsi="Arial" w:cs="Arial"/>
          <w:color w:val="000000"/>
          <w:position w:val="-1"/>
          <w:lang w:val="en-GB" w:eastAsia="en-GB"/>
        </w:rPr>
        <w:t xml:space="preserve">, </w:t>
      </w:r>
      <w:r w:rsidR="000E18C9" w:rsidRPr="00476BF8">
        <w:rPr>
          <w:rFonts w:ascii="Arial" w:hAnsi="Arial" w:cs="Arial"/>
          <w:color w:val="000000"/>
          <w:position w:val="-1"/>
          <w:lang w:val="en-GB" w:eastAsia="en-GB"/>
        </w:rPr>
        <w:t>Egerton Park, Wilton Park</w:t>
      </w:r>
      <w:r>
        <w:rPr>
          <w:rFonts w:ascii="Arial" w:hAnsi="Arial" w:cs="Arial"/>
          <w:color w:val="000000"/>
          <w:position w:val="-1"/>
          <w:lang w:val="en-GB" w:eastAsia="en-GB"/>
        </w:rPr>
        <w:t>, and Memorial Gardens</w:t>
      </w:r>
    </w:p>
    <w:p w14:paraId="376B0714" w14:textId="182A916A" w:rsidR="000E18C9" w:rsidRDefault="000E18C9" w:rsidP="000E18C9">
      <w:pPr>
        <w:pStyle w:val="ListParagraph"/>
        <w:numPr>
          <w:ilvl w:val="0"/>
          <w:numId w:val="6"/>
        </w:numPr>
        <w:autoSpaceDE w:val="0"/>
        <w:autoSpaceDN w:val="0"/>
        <w:adjustRightInd w:val="0"/>
        <w:spacing w:before="82" w:after="82"/>
        <w:rPr>
          <w:rFonts w:ascii="Arial" w:hAnsi="Arial" w:cs="Arial"/>
          <w:color w:val="000000"/>
          <w:position w:val="-1"/>
          <w:lang w:val="en-GB" w:eastAsia="en-GB"/>
        </w:rPr>
      </w:pPr>
      <w:r>
        <w:rPr>
          <w:rFonts w:ascii="Arial" w:hAnsi="Arial" w:cs="Arial"/>
          <w:color w:val="000000"/>
          <w:position w:val="-1"/>
          <w:lang w:val="en-GB" w:eastAsia="en-GB"/>
        </w:rPr>
        <w:t xml:space="preserve">Sysonby Acres Leisure Park, </w:t>
      </w:r>
      <w:r w:rsidR="00476BF8" w:rsidRPr="000E18C9">
        <w:rPr>
          <w:rFonts w:ascii="Arial" w:hAnsi="Arial" w:cs="Arial"/>
          <w:color w:val="000000"/>
          <w:position w:val="-1"/>
          <w:lang w:val="en-GB" w:eastAsia="en-GB"/>
        </w:rPr>
        <w:t>All-England Sports Ground</w:t>
      </w:r>
    </w:p>
    <w:p w14:paraId="7E458EB6" w14:textId="7E261BA7" w:rsidR="000E18C9" w:rsidRPr="000E18C9" w:rsidRDefault="00476BF8" w:rsidP="000E18C9">
      <w:pPr>
        <w:pStyle w:val="ListParagraph"/>
        <w:numPr>
          <w:ilvl w:val="0"/>
          <w:numId w:val="6"/>
        </w:numPr>
        <w:autoSpaceDE w:val="0"/>
        <w:autoSpaceDN w:val="0"/>
        <w:adjustRightInd w:val="0"/>
        <w:spacing w:before="82" w:after="82"/>
        <w:rPr>
          <w:rFonts w:ascii="Arial" w:hAnsi="Arial" w:cs="Arial"/>
          <w:color w:val="000000"/>
          <w:position w:val="-1"/>
          <w:lang w:val="en-GB" w:eastAsia="en-GB"/>
        </w:rPr>
      </w:pPr>
      <w:r>
        <w:rPr>
          <w:rFonts w:ascii="Arial" w:hAnsi="Arial" w:cs="Arial"/>
          <w:color w:val="000000"/>
          <w:position w:val="-1"/>
          <w:lang w:val="en-GB" w:eastAsia="en-GB"/>
        </w:rPr>
        <w:t>Town Centre S</w:t>
      </w:r>
      <w:r w:rsidR="000E18C9">
        <w:rPr>
          <w:rFonts w:ascii="Arial" w:hAnsi="Arial" w:cs="Arial"/>
          <w:color w:val="000000"/>
          <w:position w:val="-1"/>
          <w:lang w:val="en-GB" w:eastAsia="en-GB"/>
        </w:rPr>
        <w:t xml:space="preserve">treet </w:t>
      </w:r>
      <w:r>
        <w:rPr>
          <w:rFonts w:ascii="Arial" w:hAnsi="Arial" w:cs="Arial"/>
          <w:color w:val="000000"/>
          <w:position w:val="-1"/>
          <w:lang w:val="en-GB" w:eastAsia="en-GB"/>
        </w:rPr>
        <w:t>M</w:t>
      </w:r>
      <w:r w:rsidR="000E18C9">
        <w:rPr>
          <w:rFonts w:ascii="Arial" w:hAnsi="Arial" w:cs="Arial"/>
          <w:color w:val="000000"/>
          <w:position w:val="-1"/>
          <w:lang w:val="en-GB" w:eastAsia="en-GB"/>
        </w:rPr>
        <w:t xml:space="preserve">arkets </w:t>
      </w:r>
    </w:p>
    <w:p w14:paraId="5EE44DA9" w14:textId="6EC4FE44" w:rsidR="000E18C9" w:rsidRPr="000E18C9" w:rsidRDefault="000E18C9" w:rsidP="000E18C9">
      <w:pPr>
        <w:pStyle w:val="ListParagraph"/>
        <w:numPr>
          <w:ilvl w:val="0"/>
          <w:numId w:val="6"/>
        </w:numPr>
        <w:autoSpaceDE w:val="0"/>
        <w:autoSpaceDN w:val="0"/>
        <w:adjustRightInd w:val="0"/>
        <w:spacing w:before="82" w:after="82"/>
        <w:rPr>
          <w:rFonts w:ascii="Arial" w:hAnsi="Arial" w:cs="Arial"/>
          <w:color w:val="000000"/>
          <w:position w:val="-1"/>
          <w:lang w:val="en-GB" w:eastAsia="en-GB"/>
        </w:rPr>
      </w:pPr>
      <w:r w:rsidRPr="000E18C9">
        <w:rPr>
          <w:rFonts w:ascii="Arial" w:hAnsi="Arial" w:cs="Arial"/>
          <w:color w:val="000000"/>
          <w:position w:val="-1"/>
          <w:lang w:val="en-GB" w:eastAsia="en-GB"/>
        </w:rPr>
        <w:t xml:space="preserve">Land on the </w:t>
      </w:r>
      <w:r>
        <w:rPr>
          <w:rFonts w:ascii="Arial" w:hAnsi="Arial" w:cs="Arial"/>
          <w:color w:val="000000"/>
          <w:position w:val="-1"/>
          <w:lang w:val="en-GB" w:eastAsia="en-GB"/>
        </w:rPr>
        <w:t xml:space="preserve">North and South outskirts of </w:t>
      </w:r>
      <w:r w:rsidRPr="000E18C9">
        <w:rPr>
          <w:rFonts w:ascii="Arial" w:hAnsi="Arial" w:cs="Arial"/>
          <w:color w:val="000000"/>
          <w:position w:val="-1"/>
          <w:lang w:val="en-GB" w:eastAsia="en-GB"/>
        </w:rPr>
        <w:t>Melton Mowbray</w:t>
      </w:r>
    </w:p>
    <w:p w14:paraId="77844553" w14:textId="248C475C" w:rsidR="000E18C9" w:rsidRDefault="000E18C9" w:rsidP="000E18C9">
      <w:pPr>
        <w:pStyle w:val="ListParagraph"/>
        <w:numPr>
          <w:ilvl w:val="0"/>
          <w:numId w:val="6"/>
        </w:numPr>
        <w:autoSpaceDE w:val="0"/>
        <w:autoSpaceDN w:val="0"/>
        <w:adjustRightInd w:val="0"/>
        <w:spacing w:before="82" w:after="82"/>
        <w:rPr>
          <w:rFonts w:ascii="Arial" w:hAnsi="Arial" w:cs="Arial"/>
          <w:color w:val="000000"/>
          <w:position w:val="-1"/>
          <w:lang w:val="en-GB" w:eastAsia="en-GB"/>
        </w:rPr>
      </w:pPr>
      <w:r w:rsidRPr="000E18C9">
        <w:rPr>
          <w:rFonts w:ascii="Arial" w:hAnsi="Arial" w:cs="Arial"/>
          <w:color w:val="000000"/>
          <w:position w:val="-1"/>
          <w:lang w:val="en-GB" w:eastAsia="en-GB"/>
        </w:rPr>
        <w:t xml:space="preserve">Land </w:t>
      </w:r>
      <w:r>
        <w:rPr>
          <w:rFonts w:ascii="Arial" w:hAnsi="Arial" w:cs="Arial"/>
          <w:color w:val="000000"/>
          <w:position w:val="-1"/>
          <w:lang w:val="en-GB" w:eastAsia="en-GB"/>
        </w:rPr>
        <w:t xml:space="preserve">on Hoby Road, </w:t>
      </w:r>
      <w:r w:rsidR="00476BF8">
        <w:rPr>
          <w:rFonts w:ascii="Arial" w:hAnsi="Arial" w:cs="Arial"/>
          <w:color w:val="000000"/>
          <w:position w:val="-1"/>
          <w:lang w:val="en-GB" w:eastAsia="en-GB"/>
        </w:rPr>
        <w:t xml:space="preserve">Asfordby, </w:t>
      </w:r>
      <w:r w:rsidRPr="000E18C9">
        <w:rPr>
          <w:rFonts w:ascii="Arial" w:hAnsi="Arial" w:cs="Arial"/>
          <w:color w:val="000000"/>
          <w:position w:val="-1"/>
          <w:lang w:val="en-GB" w:eastAsia="en-GB"/>
        </w:rPr>
        <w:t xml:space="preserve">leased </w:t>
      </w:r>
      <w:r w:rsidR="00476BF8">
        <w:rPr>
          <w:rFonts w:ascii="Arial" w:hAnsi="Arial" w:cs="Arial"/>
          <w:color w:val="000000"/>
          <w:position w:val="-1"/>
          <w:lang w:val="en-GB" w:eastAsia="en-GB"/>
        </w:rPr>
        <w:t xml:space="preserve">to </w:t>
      </w:r>
      <w:r w:rsidRPr="000E18C9">
        <w:rPr>
          <w:rFonts w:ascii="Arial" w:hAnsi="Arial" w:cs="Arial"/>
          <w:color w:val="000000"/>
          <w:position w:val="-1"/>
          <w:lang w:val="en-GB" w:eastAsia="en-GB"/>
        </w:rPr>
        <w:t xml:space="preserve">Asfordby </w:t>
      </w:r>
      <w:r>
        <w:rPr>
          <w:rFonts w:ascii="Arial" w:hAnsi="Arial" w:cs="Arial"/>
          <w:color w:val="000000"/>
          <w:position w:val="-1"/>
          <w:lang w:val="en-GB" w:eastAsia="en-GB"/>
        </w:rPr>
        <w:t>F</w:t>
      </w:r>
      <w:r w:rsidRPr="000E18C9">
        <w:rPr>
          <w:rFonts w:ascii="Arial" w:hAnsi="Arial" w:cs="Arial"/>
          <w:color w:val="000000"/>
          <w:position w:val="-1"/>
          <w:lang w:val="en-GB" w:eastAsia="en-GB"/>
        </w:rPr>
        <w:t xml:space="preserve">ootball </w:t>
      </w:r>
      <w:r>
        <w:rPr>
          <w:rFonts w:ascii="Arial" w:hAnsi="Arial" w:cs="Arial"/>
          <w:color w:val="000000"/>
          <w:position w:val="-1"/>
          <w:lang w:val="en-GB" w:eastAsia="en-GB"/>
        </w:rPr>
        <w:t>C</w:t>
      </w:r>
      <w:r w:rsidRPr="000E18C9">
        <w:rPr>
          <w:rFonts w:ascii="Arial" w:hAnsi="Arial" w:cs="Arial"/>
          <w:color w:val="000000"/>
          <w:position w:val="-1"/>
          <w:lang w:val="en-GB" w:eastAsia="en-GB"/>
        </w:rPr>
        <w:t>lub</w:t>
      </w:r>
    </w:p>
    <w:p w14:paraId="286487CD" w14:textId="288B11FA" w:rsidR="000E18C9" w:rsidRPr="000E18C9" w:rsidRDefault="000E18C9" w:rsidP="000E18C9">
      <w:pPr>
        <w:autoSpaceDE w:val="0"/>
        <w:autoSpaceDN w:val="0"/>
        <w:adjustRightInd w:val="0"/>
        <w:spacing w:before="82" w:after="82"/>
        <w:rPr>
          <w:rFonts w:ascii="Arial" w:hAnsi="Arial" w:cs="Arial"/>
          <w:color w:val="000000"/>
          <w:position w:val="-1"/>
          <w:lang w:val="en-GB" w:eastAsia="en-GB"/>
        </w:rPr>
      </w:pPr>
      <w:r w:rsidRPr="000E18C9">
        <w:rPr>
          <w:rFonts w:ascii="Arial" w:hAnsi="Arial" w:cs="Arial"/>
          <w:color w:val="000000"/>
          <w:position w:val="-1"/>
          <w:lang w:val="en-GB" w:eastAsia="en-GB"/>
        </w:rPr>
        <w:t xml:space="preserve">Feoffees are responsible for the </w:t>
      </w:r>
      <w:r>
        <w:rPr>
          <w:rFonts w:ascii="Arial" w:hAnsi="Arial" w:cs="Arial"/>
          <w:color w:val="000000"/>
          <w:position w:val="-1"/>
          <w:lang w:val="en-GB" w:eastAsia="en-GB"/>
        </w:rPr>
        <w:t xml:space="preserve">strategic </w:t>
      </w:r>
      <w:r w:rsidRPr="000E18C9">
        <w:rPr>
          <w:rFonts w:ascii="Arial" w:hAnsi="Arial" w:cs="Arial"/>
          <w:color w:val="000000"/>
          <w:position w:val="-1"/>
          <w:lang w:val="en-GB" w:eastAsia="en-GB"/>
        </w:rPr>
        <w:t xml:space="preserve">management of these </w:t>
      </w:r>
      <w:r w:rsidR="00476BF8" w:rsidRPr="00C00E10">
        <w:rPr>
          <w:rFonts w:ascii="Arial" w:hAnsi="Arial" w:cs="Arial"/>
          <w:color w:val="000000"/>
          <w:position w:val="-1"/>
          <w:lang w:val="en-GB" w:eastAsia="en-GB"/>
        </w:rPr>
        <w:t xml:space="preserve">facilities, </w:t>
      </w:r>
      <w:r w:rsidRPr="000E18C9">
        <w:rPr>
          <w:rFonts w:ascii="Arial" w:hAnsi="Arial" w:cs="Arial"/>
          <w:color w:val="000000"/>
          <w:position w:val="-1"/>
          <w:lang w:val="en-GB" w:eastAsia="en-GB"/>
        </w:rPr>
        <w:t>assets and investments.</w:t>
      </w:r>
      <w:r w:rsidR="00476BF8">
        <w:rPr>
          <w:rFonts w:ascii="Arial" w:hAnsi="Arial" w:cs="Arial"/>
          <w:color w:val="000000"/>
          <w:position w:val="-1"/>
          <w:lang w:val="en-GB" w:eastAsia="en-GB"/>
        </w:rPr>
        <w:t xml:space="preserve"> </w:t>
      </w:r>
      <w:r w:rsidR="00476BF8" w:rsidRPr="00C00E10">
        <w:rPr>
          <w:rFonts w:ascii="Arial" w:hAnsi="Arial" w:cs="Arial"/>
          <w:color w:val="000000"/>
          <w:position w:val="-1"/>
          <w:lang w:val="en-GB" w:eastAsia="en-GB"/>
        </w:rPr>
        <w:t>Apart from responsibilities given to the Chair and Vice-Chair, Feoffees do not have any individual executive powers.</w:t>
      </w:r>
    </w:p>
    <w:p w14:paraId="6E4307E8" w14:textId="77777777" w:rsidR="00185B83" w:rsidRDefault="00185B83" w:rsidP="00185B83">
      <w:pPr>
        <w:autoSpaceDE w:val="0"/>
        <w:autoSpaceDN w:val="0"/>
        <w:adjustRightInd w:val="0"/>
        <w:spacing w:before="82" w:after="82"/>
        <w:rPr>
          <w:rFonts w:ascii="Arial" w:hAnsi="Arial" w:cs="Arial"/>
          <w:b/>
          <w:bCs/>
          <w:color w:val="000000"/>
          <w:position w:val="-1"/>
          <w:lang w:val="en-GB" w:eastAsia="en-GB"/>
        </w:rPr>
      </w:pPr>
    </w:p>
    <w:p w14:paraId="15CDBECB" w14:textId="774718C1" w:rsidR="000E18C9" w:rsidRPr="00537BE9" w:rsidRDefault="00185B83" w:rsidP="00537BE9">
      <w:pPr>
        <w:autoSpaceDE w:val="0"/>
        <w:autoSpaceDN w:val="0"/>
        <w:adjustRightInd w:val="0"/>
        <w:spacing w:before="82" w:after="82"/>
        <w:rPr>
          <w:rFonts w:ascii="Arial" w:hAnsi="Arial" w:cs="Arial"/>
          <w:b/>
          <w:bCs/>
          <w:color w:val="000000"/>
          <w:position w:val="-1"/>
          <w:sz w:val="28"/>
          <w:szCs w:val="28"/>
          <w:lang w:val="en-GB" w:eastAsia="en-GB"/>
        </w:rPr>
      </w:pPr>
      <w:r w:rsidRPr="00537BE9">
        <w:rPr>
          <w:rFonts w:ascii="Arial" w:hAnsi="Arial" w:cs="Arial"/>
          <w:b/>
          <w:bCs/>
          <w:color w:val="000000"/>
          <w:position w:val="-1"/>
          <w:sz w:val="28"/>
          <w:szCs w:val="28"/>
          <w:lang w:val="en-GB" w:eastAsia="en-GB"/>
        </w:rPr>
        <w:t xml:space="preserve">Role of Feoffee </w:t>
      </w:r>
    </w:p>
    <w:p w14:paraId="111D35B6" w14:textId="71A07629" w:rsidR="000E18C9" w:rsidRPr="000E18C9" w:rsidRDefault="000E18C9" w:rsidP="000E18C9">
      <w:pPr>
        <w:autoSpaceDE w:val="0"/>
        <w:autoSpaceDN w:val="0"/>
        <w:adjustRightInd w:val="0"/>
        <w:spacing w:before="82" w:after="82"/>
        <w:rPr>
          <w:rFonts w:ascii="Arial" w:hAnsi="Arial" w:cs="Arial"/>
          <w:color w:val="000000"/>
          <w:position w:val="-1"/>
          <w:lang w:val="en-GB" w:eastAsia="en-GB"/>
        </w:rPr>
      </w:pPr>
      <w:bookmarkStart w:id="1" w:name="_Hlk58946278"/>
      <w:r w:rsidRPr="000E18C9">
        <w:rPr>
          <w:rFonts w:ascii="Arial" w:hAnsi="Arial" w:cs="Arial"/>
          <w:color w:val="000000"/>
          <w:position w:val="-1"/>
          <w:lang w:val="en-GB" w:eastAsia="en-GB"/>
        </w:rPr>
        <w:t xml:space="preserve">Trustees of </w:t>
      </w:r>
      <w:r>
        <w:rPr>
          <w:rFonts w:ascii="Arial" w:hAnsi="Arial" w:cs="Arial"/>
          <w:color w:val="000000"/>
          <w:position w:val="-1"/>
          <w:lang w:val="en-GB" w:eastAsia="en-GB"/>
        </w:rPr>
        <w:t>Melton Mowbray Town Estate</w:t>
      </w:r>
      <w:r w:rsidRPr="000E18C9">
        <w:rPr>
          <w:rFonts w:ascii="Arial" w:hAnsi="Arial" w:cs="Arial"/>
          <w:color w:val="000000"/>
          <w:position w:val="-1"/>
          <w:lang w:val="en-GB" w:eastAsia="en-GB"/>
        </w:rPr>
        <w:t xml:space="preserve"> are </w:t>
      </w:r>
      <w:r w:rsidR="00EB4D48" w:rsidRPr="00C00E10">
        <w:rPr>
          <w:rFonts w:ascii="Arial" w:hAnsi="Arial" w:cs="Arial"/>
          <w:color w:val="000000"/>
          <w:position w:val="-1"/>
          <w:lang w:val="en-GB" w:eastAsia="en-GB"/>
        </w:rPr>
        <w:t xml:space="preserve">historically </w:t>
      </w:r>
      <w:r w:rsidRPr="000E18C9">
        <w:rPr>
          <w:rFonts w:ascii="Arial" w:hAnsi="Arial" w:cs="Arial"/>
          <w:color w:val="000000"/>
          <w:position w:val="-1"/>
          <w:lang w:val="en-GB" w:eastAsia="en-GB"/>
        </w:rPr>
        <w:t xml:space="preserve">designated as Feoffees. </w:t>
      </w:r>
      <w:r w:rsidRPr="00C00E10">
        <w:rPr>
          <w:rFonts w:ascii="Arial" w:hAnsi="Arial" w:cs="Arial"/>
          <w:color w:val="000000"/>
          <w:position w:val="-1"/>
          <w:lang w:val="en-GB" w:eastAsia="en-GB"/>
        </w:rPr>
        <w:t xml:space="preserve">There are </w:t>
      </w:r>
      <w:r w:rsidR="00C962B1" w:rsidRPr="00C00E10">
        <w:rPr>
          <w:rFonts w:ascii="Arial" w:hAnsi="Arial" w:cs="Arial"/>
          <w:color w:val="000000"/>
          <w:position w:val="-1"/>
          <w:lang w:val="en-GB" w:eastAsia="en-GB"/>
        </w:rPr>
        <w:t xml:space="preserve">two </w:t>
      </w:r>
      <w:r w:rsidRPr="00C00E10">
        <w:rPr>
          <w:rFonts w:ascii="Arial" w:hAnsi="Arial" w:cs="Arial"/>
          <w:color w:val="000000"/>
          <w:position w:val="-1"/>
          <w:lang w:val="en-GB" w:eastAsia="en-GB"/>
        </w:rPr>
        <w:t xml:space="preserve">Feoffees </w:t>
      </w:r>
      <w:r w:rsidR="00C962B1" w:rsidRPr="00C00E10">
        <w:rPr>
          <w:rFonts w:ascii="Arial" w:hAnsi="Arial" w:cs="Arial"/>
          <w:color w:val="000000"/>
          <w:position w:val="-1"/>
          <w:lang w:val="en-GB" w:eastAsia="en-GB"/>
        </w:rPr>
        <w:t>elected at the Annual Town Meeting.</w:t>
      </w:r>
    </w:p>
    <w:p w14:paraId="28A230EE" w14:textId="16955A8D" w:rsidR="000E18C9" w:rsidRPr="000E18C9" w:rsidRDefault="000E18C9" w:rsidP="000E18C9">
      <w:pPr>
        <w:autoSpaceDE w:val="0"/>
        <w:autoSpaceDN w:val="0"/>
        <w:adjustRightInd w:val="0"/>
        <w:spacing w:before="82" w:after="82"/>
        <w:rPr>
          <w:rFonts w:ascii="Arial" w:hAnsi="Arial" w:cs="Arial"/>
          <w:color w:val="000000"/>
          <w:position w:val="-1"/>
          <w:lang w:val="en-GB" w:eastAsia="en-GB"/>
        </w:rPr>
      </w:pPr>
      <w:r w:rsidRPr="000E18C9">
        <w:rPr>
          <w:rFonts w:ascii="Arial" w:hAnsi="Arial" w:cs="Arial"/>
          <w:color w:val="000000"/>
          <w:position w:val="-1"/>
          <w:lang w:val="en-GB" w:eastAsia="en-GB"/>
        </w:rPr>
        <w:t>The</w:t>
      </w:r>
      <w:r w:rsidR="00C962B1">
        <w:rPr>
          <w:rFonts w:ascii="Arial" w:hAnsi="Arial" w:cs="Arial"/>
          <w:color w:val="000000"/>
          <w:position w:val="-1"/>
          <w:lang w:val="en-GB" w:eastAsia="en-GB"/>
        </w:rPr>
        <w:t xml:space="preserve"> </w:t>
      </w:r>
      <w:r w:rsidRPr="000E18C9">
        <w:rPr>
          <w:rFonts w:ascii="Arial" w:hAnsi="Arial" w:cs="Arial"/>
          <w:color w:val="000000"/>
          <w:position w:val="-1"/>
          <w:lang w:val="en-GB" w:eastAsia="en-GB"/>
        </w:rPr>
        <w:t xml:space="preserve">trustees have equal responsibility and liability for the </w:t>
      </w:r>
      <w:r>
        <w:rPr>
          <w:rFonts w:ascii="Arial" w:hAnsi="Arial" w:cs="Arial"/>
          <w:color w:val="000000"/>
          <w:position w:val="-1"/>
          <w:lang w:val="en-GB" w:eastAsia="en-GB"/>
        </w:rPr>
        <w:t xml:space="preserve">strategic </w:t>
      </w:r>
      <w:r w:rsidRPr="000E18C9">
        <w:rPr>
          <w:rFonts w:ascii="Arial" w:hAnsi="Arial" w:cs="Arial"/>
          <w:color w:val="000000"/>
          <w:position w:val="-1"/>
          <w:lang w:val="en-GB" w:eastAsia="en-GB"/>
        </w:rPr>
        <w:t xml:space="preserve">management of the charity in accordance with the Scheme of Arrangement and the duties of a charity trustee as defined by the Charity Commission. </w:t>
      </w:r>
    </w:p>
    <w:p w14:paraId="20636A53" w14:textId="7F0B1E49" w:rsidR="000E18C9" w:rsidRPr="00C00E10" w:rsidRDefault="000E18C9" w:rsidP="000E18C9">
      <w:pPr>
        <w:autoSpaceDE w:val="0"/>
        <w:autoSpaceDN w:val="0"/>
        <w:adjustRightInd w:val="0"/>
        <w:spacing w:before="82" w:after="82"/>
        <w:rPr>
          <w:rFonts w:ascii="Arial" w:hAnsi="Arial" w:cs="Arial"/>
          <w:color w:val="000000"/>
          <w:position w:val="-1"/>
          <w:lang w:val="en-GB" w:eastAsia="en-GB"/>
        </w:rPr>
      </w:pPr>
      <w:r w:rsidRPr="00C00E10">
        <w:rPr>
          <w:rFonts w:ascii="Arial" w:hAnsi="Arial" w:cs="Arial"/>
          <w:color w:val="000000"/>
          <w:position w:val="-1"/>
          <w:lang w:val="en-GB" w:eastAsia="en-GB"/>
        </w:rPr>
        <w:t xml:space="preserve">The Townwarden </w:t>
      </w:r>
      <w:r w:rsidR="00C962B1" w:rsidRPr="00C00E10">
        <w:rPr>
          <w:rFonts w:ascii="Arial" w:hAnsi="Arial" w:cs="Arial"/>
          <w:color w:val="000000"/>
          <w:position w:val="-1"/>
          <w:lang w:val="en-GB" w:eastAsia="en-GB"/>
        </w:rPr>
        <w:t>represents</w:t>
      </w:r>
      <w:r w:rsidRPr="00C00E10">
        <w:rPr>
          <w:rFonts w:ascii="Arial" w:hAnsi="Arial" w:cs="Arial"/>
          <w:color w:val="000000"/>
          <w:position w:val="-1"/>
          <w:lang w:val="en-GB" w:eastAsia="en-GB"/>
        </w:rPr>
        <w:t xml:space="preserve"> </w:t>
      </w:r>
      <w:r w:rsidR="00C962B1" w:rsidRPr="00C00E10">
        <w:rPr>
          <w:rFonts w:ascii="Arial" w:hAnsi="Arial" w:cs="Arial"/>
          <w:color w:val="000000"/>
          <w:position w:val="-1"/>
          <w:lang w:val="en-GB" w:eastAsia="en-GB"/>
        </w:rPr>
        <w:t xml:space="preserve">the </w:t>
      </w:r>
      <w:r w:rsidRPr="00C00E10">
        <w:rPr>
          <w:rFonts w:ascii="Arial" w:hAnsi="Arial" w:cs="Arial"/>
          <w:color w:val="000000"/>
          <w:position w:val="-1"/>
          <w:lang w:val="en-GB" w:eastAsia="en-GB"/>
        </w:rPr>
        <w:t>Town Estate</w:t>
      </w:r>
      <w:r w:rsidR="00C962B1" w:rsidRPr="00C00E10">
        <w:rPr>
          <w:rFonts w:ascii="Arial" w:hAnsi="Arial" w:cs="Arial"/>
          <w:color w:val="000000"/>
          <w:position w:val="-1"/>
          <w:lang w:val="en-GB" w:eastAsia="en-GB"/>
        </w:rPr>
        <w:t xml:space="preserve"> at </w:t>
      </w:r>
      <w:r w:rsidRPr="00C00E10">
        <w:rPr>
          <w:rFonts w:ascii="Arial" w:hAnsi="Arial" w:cs="Arial"/>
          <w:color w:val="000000"/>
          <w:position w:val="-1"/>
          <w:lang w:val="en-GB" w:eastAsia="en-GB"/>
        </w:rPr>
        <w:t>civic or other official functions</w:t>
      </w:r>
      <w:r w:rsidR="00C962B1" w:rsidRPr="00C00E10">
        <w:rPr>
          <w:rFonts w:ascii="Arial" w:hAnsi="Arial" w:cs="Arial"/>
          <w:color w:val="000000"/>
          <w:position w:val="-1"/>
          <w:lang w:val="en-GB" w:eastAsia="en-GB"/>
        </w:rPr>
        <w:t xml:space="preserve">. </w:t>
      </w:r>
      <w:r w:rsidRPr="00C00E10">
        <w:rPr>
          <w:rFonts w:ascii="Arial" w:hAnsi="Arial" w:cs="Arial"/>
          <w:color w:val="000000"/>
          <w:position w:val="-1"/>
          <w:lang w:val="en-GB" w:eastAsia="en-GB"/>
        </w:rPr>
        <w:t>The appointment of Townwarden is titular and bestows no executive responsibilit</w:t>
      </w:r>
      <w:r w:rsidR="00905601" w:rsidRPr="00C00E10">
        <w:rPr>
          <w:rFonts w:ascii="Arial" w:hAnsi="Arial" w:cs="Arial"/>
          <w:color w:val="000000"/>
          <w:position w:val="-1"/>
          <w:lang w:val="en-GB" w:eastAsia="en-GB"/>
        </w:rPr>
        <w:t>y</w:t>
      </w:r>
      <w:r w:rsidRPr="00C00E10">
        <w:rPr>
          <w:rFonts w:ascii="Arial" w:hAnsi="Arial" w:cs="Arial"/>
          <w:color w:val="000000"/>
          <w:position w:val="-1"/>
          <w:lang w:val="en-GB" w:eastAsia="en-GB"/>
        </w:rPr>
        <w:t>.</w:t>
      </w:r>
    </w:p>
    <w:bookmarkEnd w:id="1"/>
    <w:p w14:paraId="0E5C1CCC" w14:textId="77777777" w:rsidR="000E18C9" w:rsidRPr="000E18C9" w:rsidRDefault="000E18C9" w:rsidP="000E18C9">
      <w:pPr>
        <w:autoSpaceDE w:val="0"/>
        <w:autoSpaceDN w:val="0"/>
        <w:adjustRightInd w:val="0"/>
        <w:spacing w:before="82" w:after="82"/>
        <w:rPr>
          <w:rFonts w:ascii="Arial" w:hAnsi="Arial" w:cs="Arial"/>
          <w:b/>
          <w:bCs/>
          <w:color w:val="000000"/>
          <w:position w:val="-1"/>
          <w:lang w:val="en-GB" w:eastAsia="en-GB"/>
        </w:rPr>
      </w:pPr>
    </w:p>
    <w:p w14:paraId="7EC96D29" w14:textId="41F7A9B2" w:rsidR="000E18C9" w:rsidRPr="00537BE9" w:rsidRDefault="00185B83" w:rsidP="00537BE9">
      <w:pPr>
        <w:autoSpaceDE w:val="0"/>
        <w:autoSpaceDN w:val="0"/>
        <w:adjustRightInd w:val="0"/>
        <w:spacing w:before="82" w:after="82"/>
        <w:rPr>
          <w:rFonts w:ascii="Arial" w:hAnsi="Arial" w:cs="Arial"/>
          <w:b/>
          <w:bCs/>
          <w:color w:val="000000"/>
          <w:position w:val="-1"/>
          <w:sz w:val="28"/>
          <w:szCs w:val="28"/>
          <w:lang w:val="en-GB" w:eastAsia="en-GB"/>
        </w:rPr>
      </w:pPr>
      <w:r w:rsidRPr="00537BE9">
        <w:rPr>
          <w:rFonts w:ascii="Arial" w:hAnsi="Arial" w:cs="Arial"/>
          <w:b/>
          <w:bCs/>
          <w:color w:val="000000"/>
          <w:position w:val="-1"/>
          <w:sz w:val="28"/>
          <w:szCs w:val="28"/>
          <w:lang w:val="en-GB" w:eastAsia="en-GB"/>
        </w:rPr>
        <w:t>Eligibility for election as a Feoffee</w:t>
      </w:r>
    </w:p>
    <w:p w14:paraId="106DC0CC" w14:textId="19A21DC8" w:rsidR="000E18C9" w:rsidRPr="00CE2AB5" w:rsidRDefault="000E18C9" w:rsidP="000E18C9">
      <w:pPr>
        <w:autoSpaceDE w:val="0"/>
        <w:autoSpaceDN w:val="0"/>
        <w:adjustRightInd w:val="0"/>
        <w:spacing w:before="82" w:after="82"/>
        <w:rPr>
          <w:rFonts w:ascii="Arial" w:hAnsi="Arial" w:cs="Arial"/>
          <w:color w:val="000000"/>
          <w:position w:val="-1"/>
          <w:lang w:val="en-GB" w:eastAsia="en-GB"/>
        </w:rPr>
      </w:pPr>
      <w:bookmarkStart w:id="2" w:name="_Hlk177479995"/>
      <w:r w:rsidRPr="00CE2AB5">
        <w:rPr>
          <w:rFonts w:ascii="Arial" w:hAnsi="Arial" w:cs="Arial"/>
          <w:color w:val="000000"/>
          <w:position w:val="-1"/>
          <w:lang w:val="en-GB" w:eastAsia="en-GB"/>
        </w:rPr>
        <w:t xml:space="preserve">In accordance with the Scheme of Arrangement, applicants must be resident in the area of benefit (See Annex below) at the date of election and must meet other criteria defined in the Scheme of Arrangement. </w:t>
      </w:r>
      <w:r w:rsidR="006628A4" w:rsidRPr="00CE2AB5">
        <w:rPr>
          <w:rFonts w:ascii="Arial" w:hAnsi="Arial" w:cs="Arial"/>
          <w:color w:val="000000"/>
          <w:position w:val="-1"/>
          <w:lang w:val="en-GB" w:eastAsia="en-GB"/>
        </w:rPr>
        <w:t>The</w:t>
      </w:r>
      <w:r w:rsidRPr="00CE2AB5">
        <w:rPr>
          <w:rFonts w:ascii="Arial" w:hAnsi="Arial" w:cs="Arial"/>
          <w:color w:val="000000"/>
          <w:position w:val="-1"/>
          <w:lang w:val="en-GB" w:eastAsia="en-GB"/>
        </w:rPr>
        <w:t xml:space="preserve"> criteria </w:t>
      </w:r>
      <w:r w:rsidR="00537BE9" w:rsidRPr="00CE2AB5">
        <w:rPr>
          <w:rFonts w:ascii="Arial" w:hAnsi="Arial" w:cs="Arial"/>
          <w:color w:val="000000"/>
          <w:position w:val="-1"/>
          <w:lang w:val="en-GB" w:eastAsia="en-GB"/>
        </w:rPr>
        <w:t>are</w:t>
      </w:r>
      <w:r w:rsidRPr="00CE2AB5">
        <w:rPr>
          <w:rFonts w:ascii="Arial" w:hAnsi="Arial" w:cs="Arial"/>
          <w:color w:val="000000"/>
          <w:position w:val="-1"/>
          <w:lang w:val="en-GB" w:eastAsia="en-GB"/>
        </w:rPr>
        <w:t xml:space="preserve"> detailed in the </w:t>
      </w:r>
      <w:r w:rsidR="006628A4" w:rsidRPr="00CE2AB5">
        <w:rPr>
          <w:rFonts w:ascii="Arial" w:hAnsi="Arial" w:cs="Arial"/>
          <w:color w:val="000000"/>
          <w:position w:val="-1"/>
          <w:lang w:val="en-GB" w:eastAsia="en-GB"/>
        </w:rPr>
        <w:t>d</w:t>
      </w:r>
      <w:r w:rsidRPr="00CE2AB5">
        <w:rPr>
          <w:rFonts w:ascii="Arial" w:hAnsi="Arial" w:cs="Arial"/>
          <w:color w:val="000000"/>
          <w:position w:val="-1"/>
          <w:lang w:val="en-GB" w:eastAsia="en-GB"/>
        </w:rPr>
        <w:t>eclaration</w:t>
      </w:r>
      <w:r w:rsidR="006628A4" w:rsidRPr="00CE2AB5">
        <w:rPr>
          <w:rFonts w:ascii="Arial" w:hAnsi="Arial" w:cs="Arial"/>
          <w:color w:val="000000"/>
          <w:position w:val="-1"/>
          <w:lang w:val="en-GB" w:eastAsia="en-GB"/>
        </w:rPr>
        <w:t>.</w:t>
      </w:r>
    </w:p>
    <w:p w14:paraId="3F17F926" w14:textId="7B5D3DBF" w:rsidR="002D2059" w:rsidRDefault="00C962B1" w:rsidP="000E18C9">
      <w:pPr>
        <w:autoSpaceDE w:val="0"/>
        <w:autoSpaceDN w:val="0"/>
        <w:adjustRightInd w:val="0"/>
        <w:spacing w:before="82" w:after="82"/>
        <w:rPr>
          <w:rFonts w:ascii="Arial" w:hAnsi="Arial" w:cs="Arial"/>
          <w:color w:val="000000"/>
          <w:position w:val="-1"/>
          <w:lang w:val="en-GB" w:eastAsia="en-GB"/>
        </w:rPr>
      </w:pPr>
      <w:r>
        <w:rPr>
          <w:rFonts w:ascii="Arial" w:hAnsi="Arial" w:cs="Arial"/>
          <w:color w:val="000000"/>
          <w:position w:val="-1"/>
          <w:lang w:val="en-GB" w:eastAsia="en-GB"/>
        </w:rPr>
        <w:t>The</w:t>
      </w:r>
      <w:r w:rsidR="000E18C9" w:rsidRPr="00CE2AB5">
        <w:rPr>
          <w:rFonts w:ascii="Arial" w:hAnsi="Arial" w:cs="Arial"/>
          <w:color w:val="000000"/>
          <w:position w:val="-1"/>
          <w:lang w:val="en-GB" w:eastAsia="en-GB"/>
        </w:rPr>
        <w:t xml:space="preserve"> Town Estate welcomes</w:t>
      </w:r>
      <w:r w:rsidR="006628A4" w:rsidRPr="00CE2AB5">
        <w:rPr>
          <w:rFonts w:ascii="Arial" w:hAnsi="Arial" w:cs="Arial"/>
          <w:color w:val="000000"/>
          <w:position w:val="-1"/>
          <w:lang w:val="en-GB" w:eastAsia="en-GB"/>
        </w:rPr>
        <w:t xml:space="preserve"> applicants</w:t>
      </w:r>
      <w:r w:rsidR="000E18C9" w:rsidRPr="00CE2AB5">
        <w:rPr>
          <w:rFonts w:ascii="Arial" w:hAnsi="Arial" w:cs="Arial"/>
          <w:color w:val="000000"/>
          <w:position w:val="-1"/>
          <w:lang w:val="en-GB" w:eastAsia="en-GB"/>
        </w:rPr>
        <w:t xml:space="preserve"> who </w:t>
      </w:r>
      <w:r w:rsidR="006628A4" w:rsidRPr="00CE2AB5">
        <w:rPr>
          <w:rFonts w:ascii="Arial" w:hAnsi="Arial" w:cs="Arial"/>
          <w:color w:val="000000"/>
          <w:position w:val="-1"/>
          <w:lang w:val="en-GB" w:eastAsia="en-GB"/>
        </w:rPr>
        <w:t>may</w:t>
      </w:r>
      <w:r w:rsidR="000E18C9" w:rsidRPr="00CE2AB5">
        <w:rPr>
          <w:rFonts w:ascii="Arial" w:hAnsi="Arial" w:cs="Arial"/>
          <w:color w:val="000000"/>
          <w:position w:val="-1"/>
          <w:lang w:val="en-GB" w:eastAsia="en-GB"/>
        </w:rPr>
        <w:t xml:space="preserve"> bring knowledge</w:t>
      </w:r>
      <w:r w:rsidR="006628A4" w:rsidRPr="00CE2AB5">
        <w:rPr>
          <w:rFonts w:ascii="Arial" w:hAnsi="Arial" w:cs="Arial"/>
          <w:color w:val="000000"/>
          <w:position w:val="-1"/>
          <w:lang w:val="en-GB" w:eastAsia="en-GB"/>
        </w:rPr>
        <w:t xml:space="preserve"> and </w:t>
      </w:r>
      <w:r w:rsidR="000E18C9" w:rsidRPr="00CE2AB5">
        <w:rPr>
          <w:rFonts w:ascii="Arial" w:hAnsi="Arial" w:cs="Arial"/>
          <w:color w:val="000000"/>
          <w:position w:val="-1"/>
          <w:lang w:val="en-GB" w:eastAsia="en-GB"/>
        </w:rPr>
        <w:t xml:space="preserve">experience in areas </w:t>
      </w:r>
      <w:r w:rsidRPr="00C00E10">
        <w:rPr>
          <w:rFonts w:ascii="Arial" w:hAnsi="Arial" w:cs="Arial"/>
          <w:color w:val="000000"/>
          <w:position w:val="-1"/>
          <w:lang w:val="en-GB" w:eastAsia="en-GB"/>
        </w:rPr>
        <w:t xml:space="preserve">related to its </w:t>
      </w:r>
      <w:r w:rsidR="000E18C9" w:rsidRPr="00CE2AB5">
        <w:rPr>
          <w:rFonts w:ascii="Arial" w:hAnsi="Arial" w:cs="Arial"/>
          <w:color w:val="000000"/>
          <w:position w:val="-1"/>
          <w:lang w:val="en-GB" w:eastAsia="en-GB"/>
        </w:rPr>
        <w:t>activities</w:t>
      </w:r>
      <w:r w:rsidR="006628A4" w:rsidRPr="00CE2AB5">
        <w:rPr>
          <w:rFonts w:ascii="Arial" w:hAnsi="Arial" w:cs="Arial"/>
          <w:color w:val="000000"/>
          <w:position w:val="-1"/>
          <w:lang w:val="en-GB" w:eastAsia="en-GB"/>
        </w:rPr>
        <w:t>.</w:t>
      </w:r>
      <w:r w:rsidR="002D2059">
        <w:rPr>
          <w:rFonts w:ascii="Arial" w:hAnsi="Arial" w:cs="Arial"/>
          <w:color w:val="000000"/>
          <w:position w:val="-1"/>
          <w:lang w:val="en-GB" w:eastAsia="en-GB"/>
        </w:rPr>
        <w:t xml:space="preserve"> </w:t>
      </w:r>
    </w:p>
    <w:p w14:paraId="2B387994" w14:textId="4FE1292A" w:rsidR="000E18C9" w:rsidRPr="00CE2AB5" w:rsidRDefault="002D2059" w:rsidP="000E18C9">
      <w:pPr>
        <w:autoSpaceDE w:val="0"/>
        <w:autoSpaceDN w:val="0"/>
        <w:adjustRightInd w:val="0"/>
        <w:spacing w:before="82" w:after="82"/>
        <w:rPr>
          <w:rFonts w:ascii="Arial" w:hAnsi="Arial" w:cs="Arial"/>
          <w:color w:val="000000"/>
          <w:position w:val="-1"/>
          <w:lang w:val="en-GB" w:eastAsia="en-GB"/>
        </w:rPr>
      </w:pPr>
      <w:r>
        <w:rPr>
          <w:rFonts w:ascii="Arial" w:hAnsi="Arial" w:cs="Arial"/>
          <w:color w:val="000000"/>
          <w:position w:val="-1"/>
          <w:lang w:val="en-GB" w:eastAsia="en-GB"/>
        </w:rPr>
        <w:t>C</w:t>
      </w:r>
      <w:r w:rsidR="000E18C9" w:rsidRPr="00CE2AB5">
        <w:rPr>
          <w:rFonts w:ascii="Arial" w:hAnsi="Arial" w:cs="Arial"/>
          <w:color w:val="000000"/>
          <w:position w:val="-1"/>
          <w:lang w:val="en-GB" w:eastAsia="en-GB"/>
        </w:rPr>
        <w:t>andidates</w:t>
      </w:r>
      <w:r w:rsidR="006628A4" w:rsidRPr="00CE2AB5">
        <w:rPr>
          <w:rFonts w:ascii="Arial" w:hAnsi="Arial" w:cs="Arial"/>
          <w:color w:val="000000"/>
          <w:position w:val="-1"/>
          <w:lang w:val="en-GB" w:eastAsia="en-GB"/>
        </w:rPr>
        <w:t xml:space="preserve"> should have</w:t>
      </w:r>
      <w:r w:rsidR="000E18C9" w:rsidRPr="00CE2AB5">
        <w:rPr>
          <w:rFonts w:ascii="Arial" w:hAnsi="Arial" w:cs="Arial"/>
          <w:color w:val="000000"/>
          <w:position w:val="-1"/>
          <w:lang w:val="en-GB" w:eastAsia="en-GB"/>
        </w:rPr>
        <w:t>:</w:t>
      </w:r>
    </w:p>
    <w:p w14:paraId="0D25D82F" w14:textId="64DF1739" w:rsidR="002D2059" w:rsidRPr="00C00E10" w:rsidRDefault="002D2059" w:rsidP="00844562">
      <w:pPr>
        <w:numPr>
          <w:ilvl w:val="0"/>
          <w:numId w:val="1"/>
        </w:numPr>
        <w:autoSpaceDE w:val="0"/>
        <w:autoSpaceDN w:val="0"/>
        <w:adjustRightInd w:val="0"/>
        <w:spacing w:after="60"/>
        <w:ind w:left="714" w:hanging="357"/>
        <w:rPr>
          <w:rFonts w:ascii="Arial" w:hAnsi="Arial" w:cs="Arial"/>
          <w:color w:val="000000"/>
          <w:position w:val="-1"/>
          <w:lang w:val="en-GB" w:eastAsia="en-GB"/>
        </w:rPr>
      </w:pPr>
      <w:r w:rsidRPr="00C00E10">
        <w:rPr>
          <w:rFonts w:ascii="Arial" w:hAnsi="Arial" w:cs="Arial"/>
          <w:color w:val="000000"/>
          <w:position w:val="-1"/>
          <w:lang w:val="en-GB" w:eastAsia="en-GB"/>
        </w:rPr>
        <w:t>An understanding of the needs and aspirations of the community served by the Town Estate.</w:t>
      </w:r>
    </w:p>
    <w:p w14:paraId="309CEF32" w14:textId="6E59FC02" w:rsidR="000E18C9" w:rsidRPr="00CE2AB5" w:rsidRDefault="000E18C9" w:rsidP="00844562">
      <w:pPr>
        <w:numPr>
          <w:ilvl w:val="0"/>
          <w:numId w:val="1"/>
        </w:numPr>
        <w:autoSpaceDE w:val="0"/>
        <w:autoSpaceDN w:val="0"/>
        <w:adjustRightInd w:val="0"/>
        <w:spacing w:after="60"/>
        <w:ind w:left="714" w:hanging="357"/>
        <w:rPr>
          <w:rFonts w:ascii="Arial" w:hAnsi="Arial" w:cs="Arial"/>
          <w:color w:val="000000"/>
          <w:position w:val="-1"/>
          <w:lang w:val="en-GB" w:eastAsia="en-GB"/>
        </w:rPr>
      </w:pPr>
      <w:r w:rsidRPr="00CE2AB5">
        <w:rPr>
          <w:rFonts w:ascii="Arial" w:hAnsi="Arial" w:cs="Arial"/>
          <w:color w:val="000000"/>
          <w:position w:val="-1"/>
          <w:lang w:val="en-GB" w:eastAsia="en-GB"/>
        </w:rPr>
        <w:t xml:space="preserve">An understanding of and commitment to the objectives of </w:t>
      </w:r>
      <w:r w:rsidR="002D2059">
        <w:rPr>
          <w:rFonts w:ascii="Arial" w:hAnsi="Arial" w:cs="Arial"/>
          <w:color w:val="000000"/>
          <w:position w:val="-1"/>
          <w:lang w:val="en-GB" w:eastAsia="en-GB"/>
        </w:rPr>
        <w:t xml:space="preserve">the </w:t>
      </w:r>
      <w:r w:rsidRPr="00CE2AB5">
        <w:rPr>
          <w:rFonts w:ascii="Arial" w:hAnsi="Arial" w:cs="Arial"/>
          <w:color w:val="000000"/>
          <w:position w:val="-1"/>
          <w:lang w:val="en-GB" w:eastAsia="en-GB"/>
        </w:rPr>
        <w:t>Town Estate.</w:t>
      </w:r>
    </w:p>
    <w:p w14:paraId="0F910F22" w14:textId="6D3A3547" w:rsidR="000E18C9" w:rsidRPr="00CE2AB5" w:rsidRDefault="006628A4" w:rsidP="00844562">
      <w:pPr>
        <w:numPr>
          <w:ilvl w:val="0"/>
          <w:numId w:val="1"/>
        </w:numPr>
        <w:autoSpaceDE w:val="0"/>
        <w:autoSpaceDN w:val="0"/>
        <w:adjustRightInd w:val="0"/>
        <w:spacing w:after="60"/>
        <w:ind w:left="714" w:hanging="357"/>
        <w:rPr>
          <w:rFonts w:ascii="Arial" w:hAnsi="Arial" w:cs="Arial"/>
          <w:color w:val="000000"/>
          <w:position w:val="-1"/>
          <w:lang w:val="en-GB" w:eastAsia="en-GB"/>
        </w:rPr>
      </w:pPr>
      <w:r w:rsidRPr="00CE2AB5">
        <w:rPr>
          <w:rFonts w:ascii="Arial" w:hAnsi="Arial" w:cs="Arial"/>
          <w:color w:val="000000"/>
          <w:position w:val="-1"/>
          <w:lang w:val="en-GB" w:eastAsia="en-GB"/>
        </w:rPr>
        <w:t>An interest in strategic</w:t>
      </w:r>
      <w:r w:rsidR="000E18C9" w:rsidRPr="00CE2AB5">
        <w:rPr>
          <w:rFonts w:ascii="Arial" w:hAnsi="Arial" w:cs="Arial"/>
          <w:color w:val="000000"/>
          <w:position w:val="-1"/>
          <w:lang w:val="en-GB" w:eastAsia="en-GB"/>
        </w:rPr>
        <w:t xml:space="preserve"> decision-making.</w:t>
      </w:r>
    </w:p>
    <w:p w14:paraId="17FC2E56" w14:textId="6ED2BC73" w:rsidR="000E18C9" w:rsidRPr="00CE2AB5" w:rsidRDefault="002D2059" w:rsidP="00C00E10">
      <w:pPr>
        <w:numPr>
          <w:ilvl w:val="0"/>
          <w:numId w:val="1"/>
        </w:numPr>
        <w:autoSpaceDE w:val="0"/>
        <w:autoSpaceDN w:val="0"/>
        <w:adjustRightInd w:val="0"/>
        <w:spacing w:after="60"/>
        <w:ind w:left="714" w:hanging="357"/>
        <w:rPr>
          <w:rFonts w:ascii="Arial" w:hAnsi="Arial" w:cs="Arial"/>
          <w:color w:val="000000"/>
          <w:position w:val="-1"/>
          <w:lang w:val="en-GB" w:eastAsia="en-GB"/>
        </w:rPr>
      </w:pPr>
      <w:r w:rsidRPr="00C00E10">
        <w:rPr>
          <w:rFonts w:ascii="Arial" w:hAnsi="Arial" w:cs="Arial"/>
          <w:color w:val="000000"/>
          <w:position w:val="-1"/>
          <w:lang w:val="en-GB" w:eastAsia="en-GB"/>
        </w:rPr>
        <w:t>A commitment</w:t>
      </w:r>
      <w:r w:rsidR="000E18C9" w:rsidRPr="00C00E10">
        <w:rPr>
          <w:rFonts w:ascii="Arial" w:hAnsi="Arial" w:cs="Arial"/>
          <w:color w:val="000000"/>
          <w:position w:val="-1"/>
          <w:lang w:val="en-GB" w:eastAsia="en-GB"/>
        </w:rPr>
        <w:t xml:space="preserve"> </w:t>
      </w:r>
      <w:r w:rsidR="000E18C9" w:rsidRPr="00CE2AB5">
        <w:rPr>
          <w:rFonts w:ascii="Arial" w:hAnsi="Arial" w:cs="Arial"/>
          <w:color w:val="000000"/>
          <w:position w:val="-1"/>
          <w:lang w:val="en-GB" w:eastAsia="en-GB"/>
        </w:rPr>
        <w:t>to work</w:t>
      </w:r>
      <w:r w:rsidR="00537BE9">
        <w:rPr>
          <w:rFonts w:ascii="Arial" w:hAnsi="Arial" w:cs="Arial"/>
          <w:color w:val="000000"/>
          <w:position w:val="-1"/>
          <w:lang w:val="en-GB" w:eastAsia="en-GB"/>
        </w:rPr>
        <w:t>ing</w:t>
      </w:r>
      <w:r w:rsidR="000E18C9" w:rsidRPr="00CE2AB5">
        <w:rPr>
          <w:rFonts w:ascii="Arial" w:hAnsi="Arial" w:cs="Arial"/>
          <w:color w:val="000000"/>
          <w:position w:val="-1"/>
          <w:lang w:val="en-GB" w:eastAsia="en-GB"/>
        </w:rPr>
        <w:t xml:space="preserve"> constructively </w:t>
      </w:r>
      <w:r w:rsidR="000E18C9" w:rsidRPr="00C00E10">
        <w:rPr>
          <w:rFonts w:ascii="Arial" w:hAnsi="Arial" w:cs="Arial"/>
          <w:color w:val="000000"/>
          <w:position w:val="-1"/>
          <w:lang w:val="en-GB" w:eastAsia="en-GB"/>
        </w:rPr>
        <w:t xml:space="preserve">with other </w:t>
      </w:r>
      <w:r w:rsidRPr="00C00E10">
        <w:rPr>
          <w:rFonts w:ascii="Arial" w:hAnsi="Arial" w:cs="Arial"/>
          <w:color w:val="000000"/>
          <w:position w:val="-1"/>
          <w:lang w:val="en-GB" w:eastAsia="en-GB"/>
        </w:rPr>
        <w:t>Feoffees</w:t>
      </w:r>
      <w:r w:rsidR="000E18C9" w:rsidRPr="00C00E10">
        <w:rPr>
          <w:rFonts w:ascii="Arial" w:hAnsi="Arial" w:cs="Arial"/>
          <w:color w:val="000000"/>
          <w:position w:val="-1"/>
          <w:lang w:val="en-GB" w:eastAsia="en-GB"/>
        </w:rPr>
        <w:t xml:space="preserve"> </w:t>
      </w:r>
    </w:p>
    <w:p w14:paraId="408A4F31" w14:textId="670F0567" w:rsidR="000E18C9" w:rsidRPr="00CE2AB5" w:rsidRDefault="002D2059" w:rsidP="00844562">
      <w:pPr>
        <w:numPr>
          <w:ilvl w:val="0"/>
          <w:numId w:val="1"/>
        </w:numPr>
        <w:autoSpaceDE w:val="0"/>
        <w:autoSpaceDN w:val="0"/>
        <w:adjustRightInd w:val="0"/>
        <w:spacing w:after="60"/>
        <w:ind w:left="714" w:hanging="357"/>
        <w:rPr>
          <w:rFonts w:ascii="Arial" w:hAnsi="Arial" w:cs="Arial"/>
          <w:color w:val="000000"/>
          <w:position w:val="-1"/>
          <w:lang w:val="en-GB" w:eastAsia="en-GB"/>
        </w:rPr>
      </w:pPr>
      <w:r w:rsidRPr="00C00E10">
        <w:rPr>
          <w:rFonts w:ascii="Arial" w:hAnsi="Arial" w:cs="Arial"/>
          <w:color w:val="000000"/>
          <w:position w:val="-1"/>
          <w:lang w:val="en-GB" w:eastAsia="en-GB"/>
        </w:rPr>
        <w:t>S</w:t>
      </w:r>
      <w:r w:rsidR="000E18C9" w:rsidRPr="00C00E10">
        <w:rPr>
          <w:rFonts w:ascii="Arial" w:hAnsi="Arial" w:cs="Arial"/>
          <w:color w:val="000000"/>
          <w:position w:val="-1"/>
          <w:lang w:val="en-GB" w:eastAsia="en-GB"/>
        </w:rPr>
        <w:t xml:space="preserve">ufficient time to </w:t>
      </w:r>
      <w:r w:rsidRPr="00C00E10">
        <w:rPr>
          <w:rFonts w:ascii="Arial" w:hAnsi="Arial" w:cs="Arial"/>
          <w:color w:val="000000"/>
          <w:position w:val="-1"/>
          <w:lang w:val="en-GB" w:eastAsia="en-GB"/>
        </w:rPr>
        <w:t xml:space="preserve">devote to </w:t>
      </w:r>
      <w:r w:rsidR="000E18C9" w:rsidRPr="00CE2AB5">
        <w:rPr>
          <w:rFonts w:ascii="Arial" w:hAnsi="Arial" w:cs="Arial"/>
          <w:color w:val="000000"/>
          <w:position w:val="-1"/>
          <w:lang w:val="en-GB" w:eastAsia="en-GB"/>
        </w:rPr>
        <w:t>the role.</w:t>
      </w:r>
    </w:p>
    <w:p w14:paraId="296A47BC" w14:textId="3EB51E90" w:rsidR="000E18C9" w:rsidRPr="002D2059" w:rsidRDefault="006628A4" w:rsidP="000E18C9">
      <w:pPr>
        <w:numPr>
          <w:ilvl w:val="0"/>
          <w:numId w:val="1"/>
        </w:numPr>
        <w:autoSpaceDE w:val="0"/>
        <w:autoSpaceDN w:val="0"/>
        <w:adjustRightInd w:val="0"/>
        <w:spacing w:before="82" w:after="82"/>
        <w:rPr>
          <w:rFonts w:ascii="Arial" w:hAnsi="Arial" w:cs="Arial"/>
          <w:color w:val="000000"/>
          <w:position w:val="-1"/>
          <w:lang w:val="en-GB" w:eastAsia="en-GB"/>
        </w:rPr>
      </w:pPr>
      <w:r w:rsidRPr="002D2059">
        <w:rPr>
          <w:rFonts w:ascii="Arial" w:hAnsi="Arial" w:cs="Arial"/>
          <w:color w:val="000000"/>
          <w:position w:val="-1"/>
          <w:lang w:val="en-GB" w:eastAsia="en-GB"/>
        </w:rPr>
        <w:t xml:space="preserve">Knowledge of </w:t>
      </w:r>
      <w:r w:rsidR="000E18C9" w:rsidRPr="002D2059">
        <w:rPr>
          <w:rFonts w:ascii="Arial" w:hAnsi="Arial" w:cs="Arial"/>
          <w:color w:val="000000"/>
          <w:position w:val="-1"/>
          <w:lang w:val="en-GB" w:eastAsia="en-GB"/>
        </w:rPr>
        <w:t>the Charity Commission document CC3 ‘The Essential Trustee’.</w:t>
      </w:r>
    </w:p>
    <w:p w14:paraId="6D4ED1E2" w14:textId="77777777" w:rsidR="000E18C9" w:rsidRPr="00844562" w:rsidRDefault="000E18C9" w:rsidP="00844562">
      <w:pPr>
        <w:autoSpaceDE w:val="0"/>
        <w:autoSpaceDN w:val="0"/>
        <w:adjustRightInd w:val="0"/>
        <w:spacing w:before="82" w:after="82"/>
        <w:rPr>
          <w:rFonts w:ascii="Arial" w:hAnsi="Arial" w:cs="Arial"/>
          <w:b/>
          <w:bCs/>
          <w:color w:val="000000"/>
          <w:position w:val="-1"/>
          <w:lang w:val="en-GB" w:eastAsia="en-GB"/>
        </w:rPr>
      </w:pPr>
      <w:bookmarkStart w:id="3" w:name="_Hlk177480073"/>
      <w:bookmarkEnd w:id="2"/>
      <w:r w:rsidRPr="00844562">
        <w:rPr>
          <w:rFonts w:ascii="Arial" w:hAnsi="Arial" w:cs="Arial"/>
          <w:b/>
          <w:bCs/>
          <w:color w:val="000000"/>
          <w:position w:val="-1"/>
          <w:lang w:val="en-GB" w:eastAsia="en-GB"/>
        </w:rPr>
        <w:t>Time commitment</w:t>
      </w:r>
    </w:p>
    <w:p w14:paraId="4CFA1582" w14:textId="20F60B0B" w:rsidR="009518EA" w:rsidRDefault="002B17C4" w:rsidP="000E18C9">
      <w:pPr>
        <w:autoSpaceDE w:val="0"/>
        <w:autoSpaceDN w:val="0"/>
        <w:adjustRightInd w:val="0"/>
        <w:spacing w:before="82" w:after="82"/>
        <w:rPr>
          <w:rFonts w:ascii="Arial" w:hAnsi="Arial" w:cs="Arial"/>
          <w:color w:val="000000"/>
          <w:position w:val="-1"/>
          <w:lang w:val="en-GB" w:eastAsia="en-GB"/>
        </w:rPr>
      </w:pPr>
      <w:r>
        <w:rPr>
          <w:rFonts w:ascii="Arial" w:hAnsi="Arial" w:cs="Arial"/>
          <w:color w:val="000000"/>
          <w:position w:val="-1"/>
          <w:lang w:val="en-GB" w:eastAsia="en-GB"/>
        </w:rPr>
        <w:t xml:space="preserve">Board meetings are normally </w:t>
      </w:r>
      <w:r w:rsidR="009518EA" w:rsidRPr="009518EA">
        <w:rPr>
          <w:rFonts w:ascii="Arial" w:hAnsi="Arial" w:cs="Arial"/>
          <w:color w:val="000000"/>
          <w:position w:val="-1"/>
          <w:lang w:val="en-GB" w:eastAsia="en-GB"/>
        </w:rPr>
        <w:t xml:space="preserve">held in the evening of the first Monday of the month. Feoffees </w:t>
      </w:r>
      <w:r w:rsidR="006628A4">
        <w:rPr>
          <w:rFonts w:ascii="Arial" w:hAnsi="Arial" w:cs="Arial"/>
          <w:color w:val="000000"/>
          <w:position w:val="-1"/>
          <w:lang w:val="en-GB" w:eastAsia="en-GB"/>
        </w:rPr>
        <w:t>may</w:t>
      </w:r>
      <w:r w:rsidR="009518EA" w:rsidRPr="009518EA">
        <w:rPr>
          <w:rFonts w:ascii="Arial" w:hAnsi="Arial" w:cs="Arial"/>
          <w:color w:val="000000"/>
          <w:position w:val="-1"/>
          <w:lang w:val="en-GB" w:eastAsia="en-GB"/>
        </w:rPr>
        <w:t xml:space="preserve"> </w:t>
      </w:r>
      <w:r>
        <w:rPr>
          <w:rFonts w:ascii="Arial" w:hAnsi="Arial" w:cs="Arial"/>
          <w:color w:val="000000"/>
          <w:position w:val="-1"/>
          <w:lang w:val="en-GB" w:eastAsia="en-GB"/>
        </w:rPr>
        <w:t xml:space="preserve">also </w:t>
      </w:r>
      <w:r w:rsidR="009518EA" w:rsidRPr="009518EA">
        <w:rPr>
          <w:rFonts w:ascii="Arial" w:hAnsi="Arial" w:cs="Arial"/>
          <w:color w:val="000000"/>
          <w:position w:val="-1"/>
          <w:lang w:val="en-GB" w:eastAsia="en-GB"/>
        </w:rPr>
        <w:t>be expected to attend other Board or committee meetings as necessary.</w:t>
      </w:r>
    </w:p>
    <w:p w14:paraId="5FFABB42" w14:textId="6A013FD1" w:rsidR="000E18C9" w:rsidRPr="00844562" w:rsidRDefault="000E18C9" w:rsidP="00844562">
      <w:pPr>
        <w:autoSpaceDE w:val="0"/>
        <w:autoSpaceDN w:val="0"/>
        <w:adjustRightInd w:val="0"/>
        <w:spacing w:before="82" w:after="82"/>
        <w:rPr>
          <w:rFonts w:ascii="Arial" w:hAnsi="Arial" w:cs="Arial"/>
          <w:b/>
          <w:bCs/>
          <w:color w:val="000000"/>
          <w:position w:val="-1"/>
          <w:lang w:val="en-GB" w:eastAsia="en-GB"/>
        </w:rPr>
      </w:pPr>
      <w:r w:rsidRPr="00844562">
        <w:rPr>
          <w:rFonts w:ascii="Arial" w:hAnsi="Arial" w:cs="Arial"/>
          <w:b/>
          <w:bCs/>
          <w:color w:val="000000"/>
          <w:position w:val="-1"/>
          <w:lang w:val="en-GB" w:eastAsia="en-GB"/>
        </w:rPr>
        <w:t>Term of appointment</w:t>
      </w:r>
    </w:p>
    <w:p w14:paraId="3036198B" w14:textId="77777777" w:rsidR="003E423E" w:rsidRDefault="003E423E" w:rsidP="00844562">
      <w:pPr>
        <w:autoSpaceDE w:val="0"/>
        <w:autoSpaceDN w:val="0"/>
        <w:adjustRightInd w:val="0"/>
        <w:spacing w:before="82" w:after="82"/>
        <w:rPr>
          <w:position w:val="-1"/>
          <w:sz w:val="23"/>
          <w:szCs w:val="23"/>
        </w:rPr>
      </w:pPr>
      <w:r w:rsidRPr="005814A2">
        <w:rPr>
          <w:position w:val="-1"/>
          <w:sz w:val="23"/>
          <w:szCs w:val="23"/>
        </w:rPr>
        <w:t>Three Feoffees will be elected at the Annual Town Meeting, two for a period of four years and one for a period of two years. This year’s Annual Town Meeting will be on Monday 6 October 2025.</w:t>
      </w:r>
    </w:p>
    <w:p w14:paraId="66AB7C56" w14:textId="77777777" w:rsidR="003E423E" w:rsidRDefault="003E423E" w:rsidP="00844562">
      <w:pPr>
        <w:autoSpaceDE w:val="0"/>
        <w:autoSpaceDN w:val="0"/>
        <w:adjustRightInd w:val="0"/>
        <w:spacing w:before="82" w:after="82"/>
        <w:rPr>
          <w:position w:val="-1"/>
          <w:sz w:val="23"/>
          <w:szCs w:val="23"/>
        </w:rPr>
      </w:pPr>
    </w:p>
    <w:p w14:paraId="53FA8AF6" w14:textId="267EB9D2" w:rsidR="000E18C9" w:rsidRPr="00844562" w:rsidRDefault="000E18C9" w:rsidP="00844562">
      <w:pPr>
        <w:autoSpaceDE w:val="0"/>
        <w:autoSpaceDN w:val="0"/>
        <w:adjustRightInd w:val="0"/>
        <w:spacing w:before="82" w:after="82"/>
        <w:rPr>
          <w:rFonts w:ascii="Arial" w:hAnsi="Arial" w:cs="Arial"/>
          <w:b/>
          <w:bCs/>
          <w:color w:val="000000"/>
          <w:position w:val="-1"/>
          <w:lang w:val="en-GB" w:eastAsia="en-GB"/>
        </w:rPr>
      </w:pPr>
      <w:r w:rsidRPr="00844562">
        <w:rPr>
          <w:rFonts w:ascii="Arial" w:hAnsi="Arial" w:cs="Arial"/>
          <w:b/>
          <w:bCs/>
          <w:color w:val="000000"/>
          <w:position w:val="-1"/>
          <w:lang w:val="en-GB" w:eastAsia="en-GB"/>
        </w:rPr>
        <w:t xml:space="preserve">Remuneration </w:t>
      </w:r>
    </w:p>
    <w:p w14:paraId="4DB1E379" w14:textId="6E7276A6" w:rsidR="000E18C9" w:rsidRDefault="000E18C9" w:rsidP="000E18C9">
      <w:pPr>
        <w:autoSpaceDE w:val="0"/>
        <w:autoSpaceDN w:val="0"/>
        <w:adjustRightInd w:val="0"/>
        <w:spacing w:before="82" w:after="82"/>
        <w:rPr>
          <w:rFonts w:ascii="Arial" w:hAnsi="Arial" w:cs="Arial"/>
          <w:color w:val="000000"/>
          <w:position w:val="-1"/>
          <w:lang w:val="en-GB" w:eastAsia="en-GB"/>
        </w:rPr>
      </w:pPr>
      <w:r w:rsidRPr="000E18C9">
        <w:rPr>
          <w:rFonts w:ascii="Arial" w:hAnsi="Arial" w:cs="Arial"/>
          <w:color w:val="000000"/>
          <w:position w:val="-1"/>
          <w:lang w:val="en-GB" w:eastAsia="en-GB"/>
        </w:rPr>
        <w:t xml:space="preserve">Feoffees give their services </w:t>
      </w:r>
      <w:r w:rsidR="00F95164" w:rsidRPr="00C00E10">
        <w:rPr>
          <w:rFonts w:ascii="Arial" w:hAnsi="Arial" w:cs="Arial"/>
          <w:color w:val="000000"/>
          <w:position w:val="-1"/>
          <w:lang w:val="en-GB" w:eastAsia="en-GB"/>
        </w:rPr>
        <w:t xml:space="preserve">freely </w:t>
      </w:r>
      <w:r w:rsidRPr="000E18C9">
        <w:rPr>
          <w:rFonts w:ascii="Arial" w:hAnsi="Arial" w:cs="Arial"/>
          <w:color w:val="000000"/>
          <w:position w:val="-1"/>
          <w:lang w:val="en-GB" w:eastAsia="en-GB"/>
        </w:rPr>
        <w:t>and receive no remuneration.</w:t>
      </w:r>
    </w:p>
    <w:p w14:paraId="73CF762C" w14:textId="77777777" w:rsidR="009A2CFC" w:rsidRPr="000E18C9" w:rsidRDefault="009A2CFC" w:rsidP="000E18C9">
      <w:pPr>
        <w:autoSpaceDE w:val="0"/>
        <w:autoSpaceDN w:val="0"/>
        <w:adjustRightInd w:val="0"/>
        <w:spacing w:before="82" w:after="82"/>
        <w:rPr>
          <w:rFonts w:ascii="Arial" w:hAnsi="Arial" w:cs="Arial"/>
          <w:position w:val="-1"/>
          <w:lang w:val="en-GB" w:eastAsia="en-GB"/>
        </w:rPr>
      </w:pPr>
    </w:p>
    <w:bookmarkEnd w:id="3"/>
    <w:p w14:paraId="5E71E438" w14:textId="0D006F5C" w:rsidR="000E18C9" w:rsidRPr="00537BE9" w:rsidRDefault="000E18C9" w:rsidP="00537BE9">
      <w:pPr>
        <w:autoSpaceDE w:val="0"/>
        <w:autoSpaceDN w:val="0"/>
        <w:adjustRightInd w:val="0"/>
        <w:spacing w:before="82" w:after="82"/>
        <w:rPr>
          <w:rFonts w:ascii="Arial" w:hAnsi="Arial" w:cs="Arial"/>
          <w:b/>
          <w:bCs/>
          <w:color w:val="000000"/>
          <w:position w:val="-1"/>
          <w:sz w:val="28"/>
          <w:szCs w:val="28"/>
          <w:lang w:val="en-GB" w:eastAsia="en-GB"/>
        </w:rPr>
      </w:pPr>
      <w:r w:rsidRPr="00537BE9">
        <w:rPr>
          <w:rFonts w:ascii="Arial" w:hAnsi="Arial" w:cs="Arial"/>
          <w:b/>
          <w:bCs/>
          <w:color w:val="000000"/>
          <w:position w:val="-1"/>
          <w:sz w:val="28"/>
          <w:szCs w:val="28"/>
          <w:lang w:val="en-GB" w:eastAsia="en-GB"/>
        </w:rPr>
        <w:t>E</w:t>
      </w:r>
      <w:r w:rsidR="00185B83" w:rsidRPr="00537BE9">
        <w:rPr>
          <w:rFonts w:ascii="Arial" w:hAnsi="Arial" w:cs="Arial"/>
          <w:b/>
          <w:bCs/>
          <w:color w:val="000000"/>
          <w:position w:val="-1"/>
          <w:sz w:val="28"/>
          <w:szCs w:val="28"/>
          <w:lang w:val="en-GB" w:eastAsia="en-GB"/>
        </w:rPr>
        <w:t>lection as Feoffee</w:t>
      </w:r>
    </w:p>
    <w:p w14:paraId="524D110F" w14:textId="45ED78B9" w:rsidR="000E18C9" w:rsidRPr="005814A2" w:rsidRDefault="000E18C9" w:rsidP="00C75F91">
      <w:pPr>
        <w:autoSpaceDE w:val="0"/>
        <w:autoSpaceDN w:val="0"/>
        <w:adjustRightInd w:val="0"/>
        <w:spacing w:before="82" w:after="82"/>
        <w:rPr>
          <w:rFonts w:ascii="Arial" w:hAnsi="Arial" w:cs="Arial"/>
          <w:color w:val="000000"/>
          <w:position w:val="-1"/>
          <w:lang w:val="en-GB" w:eastAsia="en-GB"/>
        </w:rPr>
      </w:pPr>
      <w:r w:rsidRPr="005814A2">
        <w:rPr>
          <w:rFonts w:ascii="Arial" w:hAnsi="Arial" w:cs="Arial"/>
          <w:color w:val="000000"/>
          <w:position w:val="-1"/>
          <w:lang w:val="en-GB" w:eastAsia="en-GB"/>
        </w:rPr>
        <w:t xml:space="preserve">Application Packs will be made available </w:t>
      </w:r>
      <w:r w:rsidR="00C00E10" w:rsidRPr="005814A2">
        <w:rPr>
          <w:rFonts w:ascii="Arial" w:hAnsi="Arial" w:cs="Arial"/>
          <w:color w:val="000000"/>
          <w:position w:val="-1"/>
          <w:lang w:val="en-GB" w:eastAsia="en-GB"/>
        </w:rPr>
        <w:t xml:space="preserve">at least </w:t>
      </w:r>
      <w:r w:rsidR="00D263F6" w:rsidRPr="005814A2">
        <w:rPr>
          <w:rFonts w:ascii="Arial" w:hAnsi="Arial" w:cs="Arial"/>
          <w:color w:val="000000"/>
          <w:position w:val="-1"/>
          <w:lang w:val="en-GB" w:eastAsia="en-GB"/>
        </w:rPr>
        <w:t xml:space="preserve">28 </w:t>
      </w:r>
      <w:r w:rsidRPr="005814A2">
        <w:rPr>
          <w:rFonts w:ascii="Arial" w:hAnsi="Arial" w:cs="Arial"/>
          <w:color w:val="000000"/>
          <w:position w:val="-1"/>
          <w:lang w:val="en-GB" w:eastAsia="en-GB"/>
        </w:rPr>
        <w:t>days prior to the Annual Town Meeting</w:t>
      </w:r>
      <w:r w:rsidR="00816EAE" w:rsidRPr="005814A2">
        <w:rPr>
          <w:rFonts w:ascii="Arial" w:hAnsi="Arial" w:cs="Arial"/>
          <w:color w:val="000000"/>
          <w:position w:val="-1"/>
          <w:lang w:val="en-GB" w:eastAsia="en-GB"/>
        </w:rPr>
        <w:t>.</w:t>
      </w:r>
      <w:r w:rsidRPr="005814A2">
        <w:rPr>
          <w:rFonts w:ascii="Arial" w:hAnsi="Arial" w:cs="Arial"/>
          <w:color w:val="000000"/>
          <w:position w:val="-1"/>
          <w:lang w:val="en-GB" w:eastAsia="en-GB"/>
        </w:rPr>
        <w:t xml:space="preserve"> </w:t>
      </w:r>
      <w:r w:rsidR="00816EAE" w:rsidRPr="005814A2">
        <w:rPr>
          <w:rFonts w:ascii="Arial" w:hAnsi="Arial" w:cs="Arial"/>
          <w:color w:val="000000"/>
          <w:position w:val="-1"/>
          <w:lang w:val="en-GB" w:eastAsia="en-GB"/>
        </w:rPr>
        <w:t>All</w:t>
      </w:r>
      <w:r w:rsidRPr="005814A2">
        <w:rPr>
          <w:rFonts w:ascii="Arial" w:hAnsi="Arial" w:cs="Arial"/>
          <w:color w:val="000000"/>
          <w:position w:val="-1"/>
          <w:lang w:val="en-GB" w:eastAsia="en-GB"/>
        </w:rPr>
        <w:t xml:space="preserve"> applications must be received by the Town Estate Office by 12</w:t>
      </w:r>
      <w:r w:rsidR="00624C10" w:rsidRPr="005814A2">
        <w:rPr>
          <w:rFonts w:ascii="Arial" w:hAnsi="Arial" w:cs="Arial"/>
          <w:color w:val="000000"/>
          <w:position w:val="-1"/>
          <w:lang w:val="en-GB" w:eastAsia="en-GB"/>
        </w:rPr>
        <w:t>pm</w:t>
      </w:r>
      <w:r w:rsidR="00B24F4E" w:rsidRPr="005814A2">
        <w:rPr>
          <w:rFonts w:ascii="Arial" w:hAnsi="Arial" w:cs="Arial"/>
          <w:color w:val="000000"/>
          <w:position w:val="-1"/>
          <w:lang w:val="en-GB" w:eastAsia="en-GB"/>
        </w:rPr>
        <w:t xml:space="preserve"> midday </w:t>
      </w:r>
      <w:r w:rsidR="003E2FB2" w:rsidRPr="005814A2">
        <w:rPr>
          <w:rFonts w:ascii="Arial" w:hAnsi="Arial" w:cs="Arial"/>
          <w:color w:val="000000"/>
          <w:position w:val="-1"/>
          <w:lang w:val="en-GB" w:eastAsia="en-GB"/>
        </w:rPr>
        <w:t xml:space="preserve">one </w:t>
      </w:r>
      <w:r w:rsidR="00F37218" w:rsidRPr="005814A2">
        <w:rPr>
          <w:rFonts w:ascii="Arial" w:hAnsi="Arial" w:cs="Arial"/>
          <w:color w:val="000000"/>
          <w:position w:val="-1"/>
          <w:lang w:val="en-GB" w:eastAsia="en-GB"/>
        </w:rPr>
        <w:t xml:space="preserve">week before the meeting </w:t>
      </w:r>
      <w:proofErr w:type="spellStart"/>
      <w:r w:rsidR="000373D7" w:rsidRPr="005814A2">
        <w:rPr>
          <w:rFonts w:ascii="Arial" w:hAnsi="Arial" w:cs="Arial"/>
          <w:color w:val="000000"/>
          <w:position w:val="-1"/>
          <w:lang w:val="en-GB" w:eastAsia="en-GB"/>
        </w:rPr>
        <w:t>ie</w:t>
      </w:r>
      <w:proofErr w:type="spellEnd"/>
      <w:r w:rsidR="000373D7" w:rsidRPr="005814A2">
        <w:rPr>
          <w:rFonts w:ascii="Arial" w:hAnsi="Arial" w:cs="Arial"/>
          <w:color w:val="000000"/>
          <w:position w:val="-1"/>
          <w:lang w:val="en-GB" w:eastAsia="en-GB"/>
        </w:rPr>
        <w:t xml:space="preserve"> b</w:t>
      </w:r>
      <w:r w:rsidR="003E2FB2" w:rsidRPr="005814A2">
        <w:rPr>
          <w:rFonts w:ascii="Arial" w:hAnsi="Arial" w:cs="Arial"/>
          <w:color w:val="000000"/>
          <w:position w:val="-1"/>
          <w:lang w:val="en-GB" w:eastAsia="en-GB"/>
        </w:rPr>
        <w:t>y</w:t>
      </w:r>
      <w:r w:rsidR="000373D7" w:rsidRPr="005814A2">
        <w:rPr>
          <w:rFonts w:ascii="Arial" w:hAnsi="Arial" w:cs="Arial"/>
          <w:color w:val="000000"/>
          <w:position w:val="-1"/>
          <w:lang w:val="en-GB" w:eastAsia="en-GB"/>
        </w:rPr>
        <w:t xml:space="preserve"> 12 noon on </w:t>
      </w:r>
      <w:r w:rsidR="003E423E" w:rsidRPr="005814A2">
        <w:rPr>
          <w:rFonts w:ascii="Arial" w:hAnsi="Arial" w:cs="Arial"/>
          <w:color w:val="000000"/>
          <w:position w:val="-1"/>
          <w:lang w:val="en-GB" w:eastAsia="en-GB"/>
        </w:rPr>
        <w:t>Monday</w:t>
      </w:r>
      <w:r w:rsidR="000373D7" w:rsidRPr="005814A2">
        <w:rPr>
          <w:rFonts w:ascii="Arial" w:hAnsi="Arial" w:cs="Arial"/>
          <w:color w:val="000000"/>
          <w:position w:val="-1"/>
          <w:lang w:val="en-GB" w:eastAsia="en-GB"/>
        </w:rPr>
        <w:t xml:space="preserve"> </w:t>
      </w:r>
      <w:r w:rsidR="003E2FB2" w:rsidRPr="005814A2">
        <w:rPr>
          <w:rFonts w:ascii="Arial" w:hAnsi="Arial" w:cs="Arial"/>
          <w:color w:val="000000"/>
          <w:position w:val="-1"/>
          <w:lang w:val="en-GB" w:eastAsia="en-GB"/>
        </w:rPr>
        <w:t>2</w:t>
      </w:r>
      <w:r w:rsidR="003E423E" w:rsidRPr="005814A2">
        <w:rPr>
          <w:rFonts w:ascii="Arial" w:hAnsi="Arial" w:cs="Arial"/>
          <w:color w:val="000000"/>
          <w:position w:val="-1"/>
          <w:lang w:val="en-GB" w:eastAsia="en-GB"/>
        </w:rPr>
        <w:t>9</w:t>
      </w:r>
      <w:r w:rsidR="003E2FB2" w:rsidRPr="005814A2">
        <w:rPr>
          <w:rFonts w:ascii="Arial" w:hAnsi="Arial" w:cs="Arial"/>
          <w:color w:val="000000"/>
          <w:position w:val="-1"/>
          <w:lang w:val="en-GB" w:eastAsia="en-GB"/>
        </w:rPr>
        <w:t xml:space="preserve"> </w:t>
      </w:r>
      <w:r w:rsidR="003E423E" w:rsidRPr="005814A2">
        <w:rPr>
          <w:rFonts w:ascii="Arial" w:hAnsi="Arial" w:cs="Arial"/>
          <w:color w:val="000000"/>
          <w:position w:val="-1"/>
          <w:lang w:val="en-GB" w:eastAsia="en-GB"/>
        </w:rPr>
        <w:t>September</w:t>
      </w:r>
      <w:r w:rsidR="003E2FB2" w:rsidRPr="005814A2">
        <w:rPr>
          <w:rFonts w:ascii="Arial" w:hAnsi="Arial" w:cs="Arial"/>
          <w:color w:val="000000"/>
          <w:position w:val="-1"/>
          <w:lang w:val="en-GB" w:eastAsia="en-GB"/>
        </w:rPr>
        <w:t xml:space="preserve"> 202</w:t>
      </w:r>
      <w:r w:rsidR="003E423E" w:rsidRPr="005814A2">
        <w:rPr>
          <w:rFonts w:ascii="Arial" w:hAnsi="Arial" w:cs="Arial"/>
          <w:color w:val="000000"/>
          <w:position w:val="-1"/>
          <w:lang w:val="en-GB" w:eastAsia="en-GB"/>
        </w:rPr>
        <w:t>5</w:t>
      </w:r>
      <w:r w:rsidR="003E2FB2" w:rsidRPr="005814A2">
        <w:rPr>
          <w:rFonts w:ascii="Arial" w:hAnsi="Arial" w:cs="Arial"/>
          <w:color w:val="000000"/>
          <w:position w:val="-1"/>
          <w:lang w:val="en-GB" w:eastAsia="en-GB"/>
        </w:rPr>
        <w:t>.</w:t>
      </w:r>
      <w:r w:rsidR="00844562" w:rsidRPr="005814A2">
        <w:rPr>
          <w:rFonts w:ascii="Arial" w:hAnsi="Arial" w:cs="Arial"/>
          <w:color w:val="000000"/>
          <w:position w:val="-1"/>
          <w:lang w:val="en-GB" w:eastAsia="en-GB"/>
        </w:rPr>
        <w:t xml:space="preserve"> </w:t>
      </w:r>
    </w:p>
    <w:p w14:paraId="719448AF" w14:textId="77777777" w:rsidR="000E18C9" w:rsidRPr="00CE2AB5" w:rsidRDefault="000E18C9" w:rsidP="000E18C9">
      <w:pPr>
        <w:autoSpaceDE w:val="0"/>
        <w:autoSpaceDN w:val="0"/>
        <w:adjustRightInd w:val="0"/>
        <w:rPr>
          <w:rFonts w:ascii="Arial" w:hAnsi="Arial" w:cs="Arial"/>
          <w:color w:val="000000"/>
          <w:position w:val="-1"/>
          <w:lang w:val="en-GB" w:eastAsia="en-GB"/>
        </w:rPr>
      </w:pPr>
    </w:p>
    <w:p w14:paraId="563A4EA3" w14:textId="1CFFBC62" w:rsidR="00FE4580" w:rsidRPr="003E2FB2" w:rsidRDefault="000E18C9" w:rsidP="003E2FB2">
      <w:pPr>
        <w:autoSpaceDE w:val="0"/>
        <w:autoSpaceDN w:val="0"/>
        <w:adjustRightInd w:val="0"/>
        <w:rPr>
          <w:rFonts w:ascii="Arial" w:hAnsi="Arial" w:cs="Arial"/>
          <w:color w:val="000000"/>
          <w:position w:val="-1"/>
          <w:lang w:val="en-GB" w:eastAsia="en-GB"/>
        </w:rPr>
      </w:pPr>
      <w:r w:rsidRPr="003E2FB2">
        <w:rPr>
          <w:rFonts w:ascii="Arial" w:hAnsi="Arial" w:cs="Arial"/>
          <w:color w:val="000000"/>
          <w:position w:val="-1"/>
          <w:lang w:val="en-GB" w:eastAsia="en-GB"/>
        </w:rPr>
        <w:t>Notice of the meeting is made at least 14 days in advance</w:t>
      </w:r>
      <w:r w:rsidR="008870D6" w:rsidRPr="003E2FB2">
        <w:rPr>
          <w:rFonts w:ascii="Arial" w:hAnsi="Arial" w:cs="Arial"/>
          <w:color w:val="000000"/>
          <w:position w:val="-1"/>
          <w:lang w:val="en-GB" w:eastAsia="en-GB"/>
        </w:rPr>
        <w:t xml:space="preserve">. </w:t>
      </w:r>
      <w:r w:rsidR="00FE4580" w:rsidRPr="003E2FB2">
        <w:rPr>
          <w:rFonts w:ascii="Arial" w:hAnsi="Arial" w:cs="Arial"/>
          <w:color w:val="000000"/>
          <w:position w:val="-1"/>
          <w:lang w:val="en-GB" w:eastAsia="en-GB"/>
        </w:rPr>
        <w:t xml:space="preserve"> Those entitled to attend and vote at a Town Meeting are all inhabitants of the area of benefit of 18 years of age and upward.</w:t>
      </w:r>
    </w:p>
    <w:p w14:paraId="72EE0355" w14:textId="77777777" w:rsidR="00FE4580" w:rsidRPr="000E18C9" w:rsidRDefault="00FE4580" w:rsidP="000E18C9">
      <w:pPr>
        <w:rPr>
          <w:rFonts w:ascii="Arial" w:hAnsi="Arial" w:cs="Arial"/>
        </w:rPr>
      </w:pPr>
    </w:p>
    <w:p w14:paraId="22AB55BE" w14:textId="77777777" w:rsidR="00816EAE" w:rsidRDefault="000E18C9" w:rsidP="000E18C9">
      <w:pPr>
        <w:rPr>
          <w:rFonts w:ascii="Arial" w:hAnsi="Arial" w:cs="Arial"/>
        </w:rPr>
      </w:pPr>
      <w:r w:rsidRPr="000E18C9">
        <w:rPr>
          <w:rFonts w:ascii="Arial" w:hAnsi="Arial" w:cs="Arial"/>
        </w:rPr>
        <w:t xml:space="preserve">If there are more applicants than vacancies, an election by secret ballot will be held </w:t>
      </w:r>
      <w:r w:rsidR="00624C10">
        <w:rPr>
          <w:rFonts w:ascii="Arial" w:hAnsi="Arial" w:cs="Arial"/>
        </w:rPr>
        <w:t>during</w:t>
      </w:r>
      <w:r w:rsidRPr="000E18C9">
        <w:rPr>
          <w:rFonts w:ascii="Arial" w:hAnsi="Arial" w:cs="Arial"/>
        </w:rPr>
        <w:t xml:space="preserve"> the meeting. If there are fewer applications than vacancies, all applicants will be appointed. </w:t>
      </w:r>
    </w:p>
    <w:p w14:paraId="388D2608" w14:textId="77777777" w:rsidR="00816EAE" w:rsidRDefault="00816EAE" w:rsidP="000E18C9">
      <w:pPr>
        <w:rPr>
          <w:rFonts w:ascii="Arial" w:hAnsi="Arial" w:cs="Arial"/>
        </w:rPr>
      </w:pPr>
    </w:p>
    <w:p w14:paraId="0AEC5CED" w14:textId="47D7C153" w:rsidR="000E18C9" w:rsidRPr="000E18C9" w:rsidRDefault="000E18C9" w:rsidP="000E18C9">
      <w:pPr>
        <w:rPr>
          <w:rFonts w:ascii="Arial" w:hAnsi="Arial" w:cs="Arial"/>
        </w:rPr>
      </w:pPr>
      <w:r w:rsidRPr="000E18C9">
        <w:rPr>
          <w:rFonts w:ascii="Arial" w:hAnsi="Arial" w:cs="Arial"/>
        </w:rPr>
        <w:t>Following the election, new Feoffees will be asked to sign the minute book and a Register of Interests Form and</w:t>
      </w:r>
      <w:r w:rsidR="0078509F" w:rsidRPr="003E2FB2">
        <w:rPr>
          <w:rFonts w:ascii="Arial" w:hAnsi="Arial" w:cs="Arial"/>
        </w:rPr>
        <w:t xml:space="preserve"> may</w:t>
      </w:r>
      <w:r w:rsidRPr="000E18C9">
        <w:rPr>
          <w:rFonts w:ascii="Arial" w:hAnsi="Arial" w:cs="Arial"/>
        </w:rPr>
        <w:t xml:space="preserve"> be given a Feoffee Handbook. </w:t>
      </w:r>
      <w:r w:rsidR="003E2FB2">
        <w:rPr>
          <w:rFonts w:ascii="Arial" w:hAnsi="Arial" w:cs="Arial"/>
        </w:rPr>
        <w:t xml:space="preserve">Proof of residence may </w:t>
      </w:r>
      <w:r w:rsidR="001222E0">
        <w:rPr>
          <w:rFonts w:ascii="Arial" w:hAnsi="Arial" w:cs="Arial"/>
        </w:rPr>
        <w:t>be requested</w:t>
      </w:r>
      <w:r w:rsidR="003E2FB2">
        <w:rPr>
          <w:rFonts w:ascii="Arial" w:hAnsi="Arial" w:cs="Arial"/>
        </w:rPr>
        <w:t xml:space="preserve"> for candidates elected.</w:t>
      </w:r>
    </w:p>
    <w:p w14:paraId="28B5B928" w14:textId="77777777" w:rsidR="000E18C9" w:rsidRPr="000E18C9" w:rsidRDefault="000E18C9" w:rsidP="000E18C9">
      <w:pPr>
        <w:rPr>
          <w:rFonts w:ascii="Arial" w:hAnsi="Arial" w:cs="Arial"/>
        </w:rPr>
      </w:pPr>
    </w:p>
    <w:p w14:paraId="65999D39" w14:textId="77777777" w:rsidR="000E18C9" w:rsidRPr="000E18C9" w:rsidRDefault="000E18C9" w:rsidP="000E18C9">
      <w:pPr>
        <w:rPr>
          <w:rFonts w:ascii="Arial" w:hAnsi="Arial" w:cs="Arial"/>
          <w:b/>
          <w:bCs/>
        </w:rPr>
      </w:pPr>
      <w:r w:rsidRPr="000E18C9">
        <w:rPr>
          <w:rFonts w:ascii="Arial" w:hAnsi="Arial" w:cs="Arial"/>
          <w:b/>
          <w:bCs/>
        </w:rPr>
        <w:br w:type="page"/>
      </w:r>
    </w:p>
    <w:p w14:paraId="51317DF4" w14:textId="77777777" w:rsidR="000E18C9" w:rsidRPr="000E18C9" w:rsidRDefault="000E18C9" w:rsidP="000E18C9">
      <w:pPr>
        <w:rPr>
          <w:rFonts w:ascii="Arial" w:hAnsi="Arial" w:cs="Arial"/>
          <w:b/>
          <w:bCs/>
        </w:rPr>
      </w:pPr>
      <w:bookmarkStart w:id="4" w:name="_Hlk177480281"/>
      <w:r w:rsidRPr="000E18C9">
        <w:rPr>
          <w:rFonts w:ascii="Arial" w:hAnsi="Arial" w:cs="Arial"/>
          <w:b/>
          <w:bCs/>
        </w:rPr>
        <w:lastRenderedPageBreak/>
        <w:t>ANNEX A – AREA OF BENEFIT</w:t>
      </w:r>
    </w:p>
    <w:p w14:paraId="72B9E935" w14:textId="240A092B" w:rsidR="000E18C9" w:rsidRPr="000E18C9" w:rsidRDefault="000E18C9" w:rsidP="000E18C9">
      <w:pPr>
        <w:rPr>
          <w:rFonts w:ascii="Arial" w:hAnsi="Arial" w:cs="Arial"/>
        </w:rPr>
      </w:pPr>
      <w:r w:rsidRPr="000E18C9">
        <w:rPr>
          <w:rFonts w:ascii="Arial" w:hAnsi="Arial" w:cs="Arial"/>
        </w:rPr>
        <w:t xml:space="preserve">Only people living within this outlined area are eligible to stand as a Feoffee and attend and vote at Town Estate </w:t>
      </w:r>
      <w:r w:rsidR="00BD24F6">
        <w:rPr>
          <w:rFonts w:ascii="Arial" w:hAnsi="Arial" w:cs="Arial"/>
        </w:rPr>
        <w:t>m</w:t>
      </w:r>
      <w:r w:rsidRPr="000E18C9">
        <w:rPr>
          <w:rFonts w:ascii="Arial" w:hAnsi="Arial" w:cs="Arial"/>
        </w:rPr>
        <w:t>eetings</w:t>
      </w:r>
      <w:r w:rsidR="00537BE9">
        <w:rPr>
          <w:rFonts w:ascii="Arial" w:hAnsi="Arial" w:cs="Arial"/>
        </w:rPr>
        <w:t xml:space="preserve">. </w:t>
      </w:r>
    </w:p>
    <w:bookmarkEnd w:id="4"/>
    <w:p w14:paraId="613481D9" w14:textId="77777777" w:rsidR="000E18C9" w:rsidRPr="000E18C9" w:rsidRDefault="000E18C9" w:rsidP="000E18C9">
      <w:pPr>
        <w:rPr>
          <w:rFonts w:ascii="Arial" w:hAnsi="Arial" w:cs="Arial"/>
        </w:rPr>
      </w:pPr>
    </w:p>
    <w:p w14:paraId="36665BBE" w14:textId="77777777" w:rsidR="000E18C9" w:rsidRPr="000E18C9" w:rsidRDefault="000E18C9" w:rsidP="000E18C9">
      <w:pPr>
        <w:jc w:val="center"/>
        <w:rPr>
          <w:rFonts w:ascii="Arial" w:hAnsi="Arial" w:cs="Arial"/>
        </w:rPr>
      </w:pPr>
      <w:r w:rsidRPr="000E18C9">
        <w:rPr>
          <w:rFonts w:ascii="Arial" w:hAnsi="Arial" w:cs="Arial"/>
          <w:noProof/>
        </w:rPr>
        <w:drawing>
          <wp:inline distT="0" distB="0" distL="0" distR="0" wp14:anchorId="0724DCBF" wp14:editId="2C354C0D">
            <wp:extent cx="4696979" cy="5920740"/>
            <wp:effectExtent l="0" t="0" r="8890" b="3810"/>
            <wp:docPr id="1" name="Picture 1" descr="A map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map of a city&#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02296" cy="5927442"/>
                    </a:xfrm>
                    <a:prstGeom prst="rect">
                      <a:avLst/>
                    </a:prstGeom>
                    <a:noFill/>
                    <a:ln>
                      <a:noFill/>
                    </a:ln>
                  </pic:spPr>
                </pic:pic>
              </a:graphicData>
            </a:graphic>
          </wp:inline>
        </w:drawing>
      </w:r>
    </w:p>
    <w:p w14:paraId="0FDA4FCF" w14:textId="77777777" w:rsidR="000E18C9" w:rsidRPr="000E18C9" w:rsidRDefault="000E18C9" w:rsidP="000E18C9">
      <w:pPr>
        <w:jc w:val="center"/>
        <w:rPr>
          <w:rFonts w:ascii="Arial" w:hAnsi="Arial" w:cs="Arial"/>
        </w:rPr>
      </w:pPr>
    </w:p>
    <w:p w14:paraId="1ED07D62" w14:textId="763F849F" w:rsidR="00A61580" w:rsidRDefault="00A61580" w:rsidP="000E18C9">
      <w:pPr>
        <w:rPr>
          <w:rFonts w:ascii="Arial" w:hAnsi="Arial" w:cs="Arial"/>
          <w:i/>
        </w:rPr>
      </w:pPr>
    </w:p>
    <w:p w14:paraId="26F22395" w14:textId="77777777" w:rsidR="0078509F" w:rsidRPr="000E18C9" w:rsidRDefault="0078509F" w:rsidP="000E18C9">
      <w:pPr>
        <w:rPr>
          <w:rFonts w:ascii="Arial" w:hAnsi="Arial" w:cs="Arial"/>
          <w:b/>
          <w:bCs/>
          <w:iCs/>
        </w:rPr>
      </w:pPr>
    </w:p>
    <w:sectPr w:rsidR="0078509F" w:rsidRPr="000E18C9" w:rsidSect="001222E0">
      <w:headerReference w:type="default" r:id="rId14"/>
      <w:footerReference w:type="default" r:id="rId15"/>
      <w:pgSz w:w="11906" w:h="16838"/>
      <w:pgMar w:top="1134" w:right="1134" w:bottom="1134" w:left="1134"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67FAB6" w14:textId="77777777" w:rsidR="00381A1D" w:rsidRDefault="00381A1D" w:rsidP="0079472D">
      <w:r>
        <w:separator/>
      </w:r>
    </w:p>
  </w:endnote>
  <w:endnote w:type="continuationSeparator" w:id="0">
    <w:p w14:paraId="34ABEE31" w14:textId="77777777" w:rsidR="00381A1D" w:rsidRDefault="00381A1D" w:rsidP="00794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CDD68" w14:textId="50580435" w:rsidR="008870D6" w:rsidRDefault="001222E0" w:rsidP="008870D6">
    <w:pPr>
      <w:pStyle w:val="Footer"/>
      <w:jc w:val="right"/>
    </w:pPr>
    <w:r w:rsidRPr="001222E0">
      <w:rPr>
        <w:rFonts w:asciiTheme="minorHAnsi" w:hAnsiTheme="minorHAnsi" w:cstheme="minorHAnsi"/>
        <w:sz w:val="20"/>
        <w:szCs w:val="20"/>
      </w:rPr>
      <w:fldChar w:fldCharType="begin"/>
    </w:r>
    <w:r w:rsidRPr="001222E0">
      <w:rPr>
        <w:rFonts w:asciiTheme="minorHAnsi" w:hAnsiTheme="minorHAnsi" w:cstheme="minorHAnsi"/>
        <w:sz w:val="20"/>
        <w:szCs w:val="20"/>
      </w:rPr>
      <w:instrText xml:space="preserve"> FILENAME   \* MERGEFORMAT </w:instrText>
    </w:r>
    <w:r w:rsidRPr="001222E0">
      <w:rPr>
        <w:rFonts w:asciiTheme="minorHAnsi" w:hAnsiTheme="minorHAnsi" w:cstheme="minorHAnsi"/>
        <w:sz w:val="20"/>
        <w:szCs w:val="20"/>
      </w:rPr>
      <w:fldChar w:fldCharType="separate"/>
    </w:r>
    <w:r w:rsidR="003E423E">
      <w:rPr>
        <w:rFonts w:asciiTheme="minorHAnsi" w:hAnsiTheme="minorHAnsi" w:cstheme="minorHAnsi"/>
        <w:noProof/>
        <w:sz w:val="20"/>
        <w:szCs w:val="20"/>
      </w:rPr>
      <w:t>Feoffee Applicant Information Pack-2025</w:t>
    </w:r>
    <w:r w:rsidRPr="001222E0">
      <w:rPr>
        <w:rFonts w:asciiTheme="minorHAnsi" w:hAnsiTheme="minorHAnsi" w:cstheme="minorHAnsi"/>
        <w:sz w:val="20"/>
        <w:szCs w:val="20"/>
      </w:rPr>
      <w:fldChar w:fldCharType="end"/>
    </w:r>
    <w:r>
      <w:ptab w:relativeTo="margin" w:alignment="center" w:leader="none"/>
    </w:r>
    <w:r>
      <w:ptab w:relativeTo="margin" w:alignment="right" w:leader="none"/>
    </w:r>
    <w:r>
      <w:fldChar w:fldCharType="begin"/>
    </w:r>
    <w:r>
      <w:instrText xml:space="preserve"> PAGE  \* Arabic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E9E54" w14:textId="77777777" w:rsidR="00381A1D" w:rsidRDefault="00381A1D" w:rsidP="0079472D">
      <w:r>
        <w:separator/>
      </w:r>
    </w:p>
  </w:footnote>
  <w:footnote w:type="continuationSeparator" w:id="0">
    <w:p w14:paraId="6AD86CF8" w14:textId="77777777" w:rsidR="00381A1D" w:rsidRDefault="00381A1D" w:rsidP="00794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62562" w14:textId="30F7D434" w:rsidR="0079472D" w:rsidRPr="0079472D" w:rsidRDefault="0079472D" w:rsidP="0079472D">
    <w:pPr>
      <w:pStyle w:val="Normal0"/>
      <w:widowControl w:val="0"/>
      <w:jc w:val="right"/>
      <w:rPr>
        <w:rFonts w:ascii="Arial" w:eastAsia="Calibri"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03547"/>
    <w:multiLevelType w:val="hybridMultilevel"/>
    <w:tmpl w:val="404290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47642A"/>
    <w:multiLevelType w:val="hybridMultilevel"/>
    <w:tmpl w:val="EAC4E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472045A"/>
    <w:multiLevelType w:val="hybridMultilevel"/>
    <w:tmpl w:val="4176A7D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A7D595E"/>
    <w:multiLevelType w:val="hybridMultilevel"/>
    <w:tmpl w:val="A900D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B1778B5"/>
    <w:multiLevelType w:val="hybridMultilevel"/>
    <w:tmpl w:val="2654E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153367"/>
    <w:multiLevelType w:val="hybridMultilevel"/>
    <w:tmpl w:val="849CF6B2"/>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6" w15:restartNumberingAfterBreak="0">
    <w:nsid w:val="74233E10"/>
    <w:multiLevelType w:val="hybridMultilevel"/>
    <w:tmpl w:val="7E248D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30523479">
    <w:abstractNumId w:val="3"/>
  </w:num>
  <w:num w:numId="2" w16cid:durableId="1022440651">
    <w:abstractNumId w:val="1"/>
  </w:num>
  <w:num w:numId="3" w16cid:durableId="39133998">
    <w:abstractNumId w:val="6"/>
  </w:num>
  <w:num w:numId="4" w16cid:durableId="1459226180">
    <w:abstractNumId w:val="4"/>
  </w:num>
  <w:num w:numId="5" w16cid:durableId="440338715">
    <w:abstractNumId w:val="0"/>
  </w:num>
  <w:num w:numId="6" w16cid:durableId="325788020">
    <w:abstractNumId w:val="5"/>
  </w:num>
  <w:num w:numId="7" w16cid:durableId="19324692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8C9"/>
    <w:rsid w:val="00026C43"/>
    <w:rsid w:val="00027016"/>
    <w:rsid w:val="000373D7"/>
    <w:rsid w:val="000B1352"/>
    <w:rsid w:val="000E18C9"/>
    <w:rsid w:val="000F11C3"/>
    <w:rsid w:val="000F13A6"/>
    <w:rsid w:val="001060E3"/>
    <w:rsid w:val="001222E0"/>
    <w:rsid w:val="0016007D"/>
    <w:rsid w:val="00185B83"/>
    <w:rsid w:val="002B17C4"/>
    <w:rsid w:val="002D2059"/>
    <w:rsid w:val="0031790D"/>
    <w:rsid w:val="0033258E"/>
    <w:rsid w:val="003619FF"/>
    <w:rsid w:val="00381A1D"/>
    <w:rsid w:val="003E2FB2"/>
    <w:rsid w:val="003E423E"/>
    <w:rsid w:val="003F0E62"/>
    <w:rsid w:val="00452671"/>
    <w:rsid w:val="004724D5"/>
    <w:rsid w:val="00476BF8"/>
    <w:rsid w:val="004C5900"/>
    <w:rsid w:val="00537BE9"/>
    <w:rsid w:val="005814A2"/>
    <w:rsid w:val="00593A8B"/>
    <w:rsid w:val="005A0229"/>
    <w:rsid w:val="005A6EBD"/>
    <w:rsid w:val="005A710E"/>
    <w:rsid w:val="005B518A"/>
    <w:rsid w:val="005E67D2"/>
    <w:rsid w:val="005F22BE"/>
    <w:rsid w:val="00624C10"/>
    <w:rsid w:val="006628A4"/>
    <w:rsid w:val="006704F9"/>
    <w:rsid w:val="006718AA"/>
    <w:rsid w:val="006F787A"/>
    <w:rsid w:val="00704892"/>
    <w:rsid w:val="0072788F"/>
    <w:rsid w:val="00736242"/>
    <w:rsid w:val="00764C5C"/>
    <w:rsid w:val="0078509F"/>
    <w:rsid w:val="0079472D"/>
    <w:rsid w:val="007A1C1D"/>
    <w:rsid w:val="00810B9D"/>
    <w:rsid w:val="00816EAE"/>
    <w:rsid w:val="00844562"/>
    <w:rsid w:val="008545DA"/>
    <w:rsid w:val="0088041A"/>
    <w:rsid w:val="008870D6"/>
    <w:rsid w:val="008D5DAB"/>
    <w:rsid w:val="00905601"/>
    <w:rsid w:val="009518EA"/>
    <w:rsid w:val="009A2CFC"/>
    <w:rsid w:val="00A61580"/>
    <w:rsid w:val="00B24F4E"/>
    <w:rsid w:val="00B600D5"/>
    <w:rsid w:val="00B75F79"/>
    <w:rsid w:val="00BD24F6"/>
    <w:rsid w:val="00C00E10"/>
    <w:rsid w:val="00C75F91"/>
    <w:rsid w:val="00C962B1"/>
    <w:rsid w:val="00CE2AB5"/>
    <w:rsid w:val="00D263F6"/>
    <w:rsid w:val="00D8362A"/>
    <w:rsid w:val="00DE6E08"/>
    <w:rsid w:val="00DF39E1"/>
    <w:rsid w:val="00E01886"/>
    <w:rsid w:val="00E9248F"/>
    <w:rsid w:val="00EB4D48"/>
    <w:rsid w:val="00EB61EE"/>
    <w:rsid w:val="00EE1CF1"/>
    <w:rsid w:val="00F37218"/>
    <w:rsid w:val="00F95164"/>
    <w:rsid w:val="00FA5B47"/>
    <w:rsid w:val="00FE45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22498"/>
  <w15:chartTrackingRefBased/>
  <w15:docId w15:val="{221CA3F0-D328-4B32-B032-BAF2FF9A2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18C9"/>
    <w:pPr>
      <w:spacing w:after="0" w:line="240" w:lineRule="auto"/>
    </w:pPr>
    <w:rPr>
      <w:rFonts w:ascii="Verdana" w:eastAsia="Times New Roman" w:hAnsi="Verdana" w:cs="Times New Roman"/>
      <w:kern w:val="0"/>
      <w:sz w:val="24"/>
      <w:szCs w:val="24"/>
      <w:lang w:val="en-US"/>
      <w14:ligatures w14:val="none"/>
    </w:rPr>
  </w:style>
  <w:style w:type="paragraph" w:styleId="Heading2">
    <w:name w:val="heading 2"/>
    <w:basedOn w:val="Normal"/>
    <w:next w:val="Normal"/>
    <w:link w:val="Heading2Char"/>
    <w:uiPriority w:val="99"/>
    <w:qFormat/>
    <w:rsid w:val="000E18C9"/>
    <w:pPr>
      <w:keepNext/>
      <w:pBdr>
        <w:top w:val="double" w:sz="12" w:space="1" w:color="auto"/>
        <w:left w:val="double" w:sz="12" w:space="4" w:color="auto"/>
        <w:bottom w:val="double" w:sz="12" w:space="1" w:color="auto"/>
        <w:right w:val="double" w:sz="12" w:space="4" w:color="auto"/>
      </w:pBdr>
      <w:jc w:val="center"/>
      <w:outlineLvl w:val="1"/>
    </w:pPr>
    <w:rPr>
      <w:rFonts w:ascii="Times New Roman" w:hAnsi="Times New Roman"/>
      <w:szCs w:val="20"/>
      <w:u w:val="single"/>
      <w:lang w:val="en-GB"/>
    </w:rPr>
  </w:style>
  <w:style w:type="paragraph" w:styleId="Heading3">
    <w:name w:val="heading 3"/>
    <w:basedOn w:val="Normal"/>
    <w:next w:val="Normal"/>
    <w:link w:val="Heading3Char"/>
    <w:uiPriority w:val="99"/>
    <w:qFormat/>
    <w:rsid w:val="000E18C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9472D"/>
    <w:pPr>
      <w:tabs>
        <w:tab w:val="center" w:pos="4513"/>
        <w:tab w:val="right" w:pos="9026"/>
      </w:tabs>
    </w:pPr>
  </w:style>
  <w:style w:type="character" w:customStyle="1" w:styleId="HeaderChar">
    <w:name w:val="Header Char"/>
    <w:basedOn w:val="DefaultParagraphFont"/>
    <w:link w:val="Header"/>
    <w:uiPriority w:val="99"/>
    <w:rsid w:val="0079472D"/>
  </w:style>
  <w:style w:type="paragraph" w:styleId="Footer">
    <w:name w:val="footer"/>
    <w:basedOn w:val="Normal"/>
    <w:link w:val="FooterChar"/>
    <w:uiPriority w:val="99"/>
    <w:unhideWhenUsed/>
    <w:rsid w:val="0079472D"/>
    <w:pPr>
      <w:tabs>
        <w:tab w:val="center" w:pos="4513"/>
        <w:tab w:val="right" w:pos="9026"/>
      </w:tabs>
    </w:pPr>
  </w:style>
  <w:style w:type="character" w:customStyle="1" w:styleId="FooterChar">
    <w:name w:val="Footer Char"/>
    <w:basedOn w:val="DefaultParagraphFont"/>
    <w:link w:val="Footer"/>
    <w:uiPriority w:val="99"/>
    <w:rsid w:val="0079472D"/>
  </w:style>
  <w:style w:type="paragraph" w:customStyle="1" w:styleId="Normal0">
    <w:name w:val="Normal0"/>
    <w:qFormat/>
    <w:rsid w:val="0079472D"/>
    <w:pPr>
      <w:spacing w:after="0" w:line="240" w:lineRule="auto"/>
    </w:pPr>
    <w:rPr>
      <w:rFonts w:ascii="Times New Roman" w:eastAsia="Times New Roman" w:hAnsi="Times New Roman" w:cs="Times New Roman"/>
      <w:kern w:val="0"/>
      <w:sz w:val="24"/>
      <w:szCs w:val="24"/>
      <w:lang w:val="en-US"/>
      <w14:ligatures w14:val="none"/>
    </w:rPr>
  </w:style>
  <w:style w:type="character" w:customStyle="1" w:styleId="Heading2Char">
    <w:name w:val="Heading 2 Char"/>
    <w:basedOn w:val="DefaultParagraphFont"/>
    <w:link w:val="Heading2"/>
    <w:uiPriority w:val="99"/>
    <w:rsid w:val="000E18C9"/>
    <w:rPr>
      <w:rFonts w:ascii="Times New Roman" w:eastAsia="Times New Roman" w:hAnsi="Times New Roman" w:cs="Times New Roman"/>
      <w:kern w:val="0"/>
      <w:sz w:val="24"/>
      <w:szCs w:val="20"/>
      <w:u w:val="single"/>
      <w14:ligatures w14:val="none"/>
    </w:rPr>
  </w:style>
  <w:style w:type="character" w:customStyle="1" w:styleId="Heading3Char">
    <w:name w:val="Heading 3 Char"/>
    <w:basedOn w:val="DefaultParagraphFont"/>
    <w:link w:val="Heading3"/>
    <w:uiPriority w:val="99"/>
    <w:rsid w:val="000E18C9"/>
    <w:rPr>
      <w:rFonts w:ascii="Arial" w:eastAsia="Times New Roman" w:hAnsi="Arial" w:cs="Arial"/>
      <w:b/>
      <w:bCs/>
      <w:kern w:val="0"/>
      <w:sz w:val="26"/>
      <w:szCs w:val="26"/>
      <w:lang w:val="en-US"/>
      <w14:ligatures w14:val="none"/>
    </w:rPr>
  </w:style>
  <w:style w:type="character" w:styleId="Hyperlink">
    <w:name w:val="Hyperlink"/>
    <w:basedOn w:val="DefaultParagraphFont"/>
    <w:uiPriority w:val="99"/>
    <w:rsid w:val="000E18C9"/>
    <w:rPr>
      <w:rFonts w:cs="Times New Roman"/>
      <w:color w:val="0000FF"/>
      <w:u w:val="single"/>
    </w:rPr>
  </w:style>
  <w:style w:type="paragraph" w:styleId="NormalWeb">
    <w:name w:val="Normal (Web)"/>
    <w:basedOn w:val="Normal"/>
    <w:uiPriority w:val="99"/>
    <w:rsid w:val="000E18C9"/>
    <w:pPr>
      <w:spacing w:before="100" w:after="100" w:line="312" w:lineRule="atLeast"/>
    </w:pPr>
    <w:rPr>
      <w:rFonts w:ascii="Times New Roman" w:hAnsi="Times New Roman"/>
      <w:color w:val="000000"/>
      <w:szCs w:val="20"/>
      <w:lang w:val="en-GB" w:eastAsia="en-GB"/>
    </w:rPr>
  </w:style>
  <w:style w:type="character" w:styleId="Strong">
    <w:name w:val="Strong"/>
    <w:basedOn w:val="DefaultParagraphFont"/>
    <w:uiPriority w:val="99"/>
    <w:qFormat/>
    <w:rsid w:val="000E18C9"/>
    <w:rPr>
      <w:rFonts w:cs="Times New Roman"/>
      <w:b/>
      <w:bCs/>
    </w:rPr>
  </w:style>
  <w:style w:type="paragraph" w:styleId="BodyText3">
    <w:name w:val="Body Text 3"/>
    <w:basedOn w:val="Normal"/>
    <w:link w:val="BodyText3Char"/>
    <w:semiHidden/>
    <w:rsid w:val="000E18C9"/>
    <w:pPr>
      <w:spacing w:after="160" w:line="360" w:lineRule="auto"/>
    </w:pPr>
    <w:rPr>
      <w:rFonts w:ascii="Calibri" w:hAnsi="Calibri"/>
      <w:bCs/>
      <w:sz w:val="20"/>
      <w:szCs w:val="22"/>
      <w:lang w:val="x-none" w:eastAsia="x-none"/>
    </w:rPr>
  </w:style>
  <w:style w:type="character" w:customStyle="1" w:styleId="BodyText3Char">
    <w:name w:val="Body Text 3 Char"/>
    <w:basedOn w:val="DefaultParagraphFont"/>
    <w:link w:val="BodyText3"/>
    <w:semiHidden/>
    <w:rsid w:val="000E18C9"/>
    <w:rPr>
      <w:rFonts w:ascii="Calibri" w:eastAsia="Times New Roman" w:hAnsi="Calibri" w:cs="Times New Roman"/>
      <w:bCs/>
      <w:kern w:val="0"/>
      <w:sz w:val="20"/>
      <w:lang w:val="x-none" w:eastAsia="x-none"/>
      <w14:ligatures w14:val="none"/>
    </w:rPr>
  </w:style>
  <w:style w:type="paragraph" w:styleId="ListParagraph">
    <w:name w:val="List Paragraph"/>
    <w:basedOn w:val="Normal"/>
    <w:uiPriority w:val="34"/>
    <w:qFormat/>
    <w:rsid w:val="000E18C9"/>
    <w:pPr>
      <w:ind w:left="720"/>
      <w:contextualSpacing/>
    </w:pPr>
  </w:style>
  <w:style w:type="table" w:styleId="TableGrid">
    <w:name w:val="Table Grid"/>
    <w:basedOn w:val="TableNormal"/>
    <w:uiPriority w:val="59"/>
    <w:rsid w:val="006704F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B4D48"/>
    <w:rPr>
      <w:color w:val="954F72" w:themeColor="followedHyperlink"/>
      <w:u w:val="single"/>
    </w:rPr>
  </w:style>
  <w:style w:type="character" w:customStyle="1" w:styleId="FontStyle18">
    <w:name w:val="Font Style18"/>
    <w:basedOn w:val="DefaultParagraphFont"/>
    <w:uiPriority w:val="99"/>
    <w:rsid w:val="00FE4580"/>
    <w:rPr>
      <w:rFonts w:ascii="Courier New" w:hAnsi="Courier New" w:cs="Courier New"/>
      <w:sz w:val="20"/>
      <w:szCs w:val="20"/>
    </w:rPr>
  </w:style>
  <w:style w:type="paragraph" w:styleId="FootnoteText">
    <w:name w:val="footnote text"/>
    <w:basedOn w:val="Normal"/>
    <w:link w:val="FootnoteTextChar"/>
    <w:uiPriority w:val="99"/>
    <w:semiHidden/>
    <w:unhideWhenUsed/>
    <w:rsid w:val="0078509F"/>
    <w:rPr>
      <w:sz w:val="20"/>
      <w:szCs w:val="20"/>
    </w:rPr>
  </w:style>
  <w:style w:type="character" w:customStyle="1" w:styleId="FootnoteTextChar">
    <w:name w:val="Footnote Text Char"/>
    <w:basedOn w:val="DefaultParagraphFont"/>
    <w:link w:val="FootnoteText"/>
    <w:uiPriority w:val="99"/>
    <w:semiHidden/>
    <w:rsid w:val="0078509F"/>
    <w:rPr>
      <w:rFonts w:ascii="Verdana" w:eastAsia="Times New Roman" w:hAnsi="Verdana" w:cs="Times New Roman"/>
      <w:kern w:val="0"/>
      <w:sz w:val="20"/>
      <w:szCs w:val="20"/>
      <w:lang w:val="en-US"/>
      <w14:ligatures w14:val="none"/>
    </w:rPr>
  </w:style>
  <w:style w:type="character" w:styleId="FootnoteReference">
    <w:name w:val="footnote reference"/>
    <w:basedOn w:val="DefaultParagraphFont"/>
    <w:uiPriority w:val="99"/>
    <w:semiHidden/>
    <w:unhideWhenUsed/>
    <w:rsid w:val="007850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uk/government/collections/list-of-charity-commission-cc-guidance-publication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omi%20Blindloss\Documents\Custom%20Office%20Templates\Letterhea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193b71e-7f06-4506-a8e3-d2e05c8fad8e" xsi:nil="true"/>
    <lcf76f155ced4ddcb4097134ff3c332f xmlns="77eb7757-0257-4bc0-8645-d29395c2aab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6C52541D73FC1479A2CF53DE5073718" ma:contentTypeVersion="15" ma:contentTypeDescription="Create a new document." ma:contentTypeScope="" ma:versionID="870110b56297ae0d774ac91bddc967ff">
  <xsd:schema xmlns:xsd="http://www.w3.org/2001/XMLSchema" xmlns:xs="http://www.w3.org/2001/XMLSchema" xmlns:p="http://schemas.microsoft.com/office/2006/metadata/properties" xmlns:ns2="77eb7757-0257-4bc0-8645-d29395c2aabd" xmlns:ns3="9193b71e-7f06-4506-a8e3-d2e05c8fad8e" targetNamespace="http://schemas.microsoft.com/office/2006/metadata/properties" ma:root="true" ma:fieldsID="a638dc9bbe18879cce55c35357f46b2b" ns2:_="" ns3:_="">
    <xsd:import namespace="77eb7757-0257-4bc0-8645-d29395c2aabd"/>
    <xsd:import namespace="9193b71e-7f06-4506-a8e3-d2e05c8fad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eb7757-0257-4bc0-8645-d29395c2a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f732642-e620-49cc-bdf1-5911f4ce6d0a"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193b71e-7f06-4506-a8e3-d2e05c8fad8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fcff8b88-53bb-4fff-ac73-fcb030e607bd}" ma:internalName="TaxCatchAll" ma:showField="CatchAllData" ma:web="9193b71e-7f06-4506-a8e3-d2e05c8fad8e">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4CF6BB-79B7-492F-9D87-76C099B6C58A}">
  <ds:schemaRefs>
    <ds:schemaRef ds:uri="http://schemas.openxmlformats.org/officeDocument/2006/bibliography"/>
  </ds:schemaRefs>
</ds:datastoreItem>
</file>

<file path=customXml/itemProps2.xml><?xml version="1.0" encoding="utf-8"?>
<ds:datastoreItem xmlns:ds="http://schemas.openxmlformats.org/officeDocument/2006/customXml" ds:itemID="{D7209841-E5F9-47B0-B11E-6C2F3A6A2423}">
  <ds:schemaRefs>
    <ds:schemaRef ds:uri="http://schemas.microsoft.com/office/2006/metadata/properties"/>
    <ds:schemaRef ds:uri="http://schemas.microsoft.com/office/infopath/2007/PartnerControls"/>
    <ds:schemaRef ds:uri="9193b71e-7f06-4506-a8e3-d2e05c8fad8e"/>
    <ds:schemaRef ds:uri="77eb7757-0257-4bc0-8645-d29395c2aabd"/>
  </ds:schemaRefs>
</ds:datastoreItem>
</file>

<file path=customXml/itemProps3.xml><?xml version="1.0" encoding="utf-8"?>
<ds:datastoreItem xmlns:ds="http://schemas.openxmlformats.org/officeDocument/2006/customXml" ds:itemID="{0C0C2F4B-78B1-46FC-A449-7A4D949C2489}">
  <ds:schemaRefs>
    <ds:schemaRef ds:uri="http://schemas.microsoft.com/sharepoint/v3/contenttype/forms"/>
  </ds:schemaRefs>
</ds:datastoreItem>
</file>

<file path=customXml/itemProps4.xml><?xml version="1.0" encoding="utf-8"?>
<ds:datastoreItem xmlns:ds="http://schemas.openxmlformats.org/officeDocument/2006/customXml" ds:itemID="{C404A243-419F-4DEB-B1C3-690B6C4BD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eb7757-0257-4bc0-8645-d29395c2aabd"/>
    <ds:schemaRef ds:uri="9193b71e-7f06-4506-a8e3-d2e05c8fad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Letterhead Template</Template>
  <TotalTime>0</TotalTime>
  <Pages>3</Pages>
  <Words>729</Words>
  <Characters>4158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 Bindloss</dc:creator>
  <cp:keywords/>
  <dc:description/>
  <cp:lastModifiedBy>Dean Rees</cp:lastModifiedBy>
  <cp:revision>2</cp:revision>
  <cp:lastPrinted>2024-09-24T13:14:00Z</cp:lastPrinted>
  <dcterms:created xsi:type="dcterms:W3CDTF">2025-09-04T16:23:00Z</dcterms:created>
  <dcterms:modified xsi:type="dcterms:W3CDTF">2025-09-04T16:23:00Z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0x010100E6C52541D73FC1479A2CF53DE5073718</vt:lpwstr>
  </property>
  <property fmtid="{D5CDD505-2E9C-101B-9397-08002B2CF9AE}" pid="3" name="MediaServiceImageTags">
    <vt:lpwstr/>
  </property>
</Properties>
</file>